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244E6" w14:textId="77777777" w:rsidR="00AB1AC3" w:rsidRDefault="00AB1AC3" w:rsidP="00AB1AC3">
      <w:pPr>
        <w:rPr>
          <w:rFonts w:ascii="Times New Roman" w:hAnsi="Times New Roman" w:cs="Times New Roman"/>
        </w:rPr>
      </w:pPr>
    </w:p>
    <w:p w14:paraId="70FDA737" w14:textId="50DC1037" w:rsidR="00AB1AC3" w:rsidRPr="007F1384" w:rsidRDefault="007F1384" w:rsidP="007F1384">
      <w:pPr>
        <w:jc w:val="center"/>
        <w:rPr>
          <w:rFonts w:ascii="Arial" w:hAnsi="Arial" w:cs="Arial"/>
          <w:b/>
          <w:bCs/>
          <w:sz w:val="32"/>
          <w:szCs w:val="32"/>
        </w:rPr>
      </w:pPr>
      <w:r w:rsidRPr="007F1384">
        <w:rPr>
          <w:rFonts w:ascii="Arial" w:hAnsi="Arial" w:cs="Arial"/>
          <w:b/>
          <w:bCs/>
          <w:sz w:val="32"/>
          <w:szCs w:val="32"/>
        </w:rPr>
        <w:t>ANEXO I</w:t>
      </w:r>
    </w:p>
    <w:p w14:paraId="4E04E716" w14:textId="77777777" w:rsidR="00AB1AC3" w:rsidRDefault="00AB1AC3" w:rsidP="00AB1AC3">
      <w:pPr>
        <w:pStyle w:val="Ttulo2"/>
        <w:spacing w:before="0" w:after="0"/>
        <w:jc w:val="center"/>
        <w:rPr>
          <w:rFonts w:ascii="Arial" w:hAnsi="Arial" w:cs="Arial"/>
          <w:i w:val="0"/>
          <w:sz w:val="32"/>
          <w:szCs w:val="32"/>
          <w:u w:val="single"/>
        </w:rPr>
      </w:pPr>
      <w:r>
        <w:rPr>
          <w:rFonts w:ascii="Arial" w:hAnsi="Arial" w:cs="Arial"/>
          <w:i w:val="0"/>
          <w:sz w:val="32"/>
          <w:szCs w:val="32"/>
          <w:u w:val="single"/>
        </w:rPr>
        <w:t>TERMO DE REFERÊNCIA</w:t>
      </w:r>
    </w:p>
    <w:p w14:paraId="2D220572" w14:textId="77777777" w:rsidR="00AB1AC3" w:rsidRDefault="00AB1AC3" w:rsidP="00AB1AC3">
      <w:pPr>
        <w:jc w:val="center"/>
        <w:rPr>
          <w:rFonts w:ascii="Arial" w:hAnsi="Arial" w:cs="Arial"/>
          <w:sz w:val="24"/>
          <w:szCs w:val="24"/>
        </w:rPr>
      </w:pPr>
      <w:r>
        <w:rPr>
          <w:rFonts w:ascii="Arial" w:hAnsi="Arial" w:cs="Arial"/>
        </w:rPr>
        <w:t>(Geral)</w:t>
      </w:r>
    </w:p>
    <w:p w14:paraId="0D37A0B6" w14:textId="77777777" w:rsidR="00AB1AC3" w:rsidRDefault="00AB1AC3" w:rsidP="00AB1AC3">
      <w:pPr>
        <w:pStyle w:val="SemEspaamento"/>
        <w:rPr>
          <w:rFonts w:ascii="Arial" w:hAnsi="Arial" w:cs="Arial"/>
        </w:rPr>
      </w:pPr>
    </w:p>
    <w:tbl>
      <w:tblPr>
        <w:tblW w:w="90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9"/>
      </w:tblGrid>
      <w:tr w:rsidR="00AB1AC3" w14:paraId="3B3D58F1" w14:textId="77777777" w:rsidTr="00AB1AC3">
        <w:trPr>
          <w:jc w:val="center"/>
        </w:trPr>
        <w:tc>
          <w:tcPr>
            <w:tcW w:w="9089" w:type="dxa"/>
            <w:tcBorders>
              <w:top w:val="single" w:sz="4" w:space="0" w:color="000000"/>
              <w:left w:val="single" w:sz="4" w:space="0" w:color="000000"/>
              <w:bottom w:val="single" w:sz="4" w:space="0" w:color="000000"/>
              <w:right w:val="single" w:sz="4" w:space="0" w:color="000000"/>
            </w:tcBorders>
            <w:shd w:val="clear" w:color="auto" w:fill="B4C6E7"/>
            <w:hideMark/>
          </w:tcPr>
          <w:p w14:paraId="2A1D25BC" w14:textId="77777777" w:rsidR="00AB1AC3" w:rsidRDefault="00AB1AC3">
            <w:pPr>
              <w:pStyle w:val="SemEspaamento"/>
              <w:spacing w:line="252" w:lineRule="auto"/>
              <w:jc w:val="both"/>
              <w:rPr>
                <w:rFonts w:ascii="Arial" w:hAnsi="Arial" w:cs="Arial"/>
                <w:b/>
                <w:lang w:eastAsia="en-US"/>
              </w:rPr>
            </w:pPr>
            <w:r>
              <w:rPr>
                <w:rFonts w:ascii="Arial" w:hAnsi="Arial" w:cs="Arial"/>
                <w:b/>
                <w:lang w:eastAsia="en-US"/>
              </w:rPr>
              <w:t>1. DADOS DO SOLICITANTE</w:t>
            </w:r>
          </w:p>
        </w:tc>
      </w:tr>
      <w:tr w:rsidR="00AB1AC3" w14:paraId="33503C6B" w14:textId="77777777" w:rsidTr="00AB1AC3">
        <w:trPr>
          <w:trHeight w:val="370"/>
          <w:jc w:val="center"/>
        </w:trPr>
        <w:tc>
          <w:tcPr>
            <w:tcW w:w="9089" w:type="dxa"/>
            <w:tcBorders>
              <w:top w:val="single" w:sz="4" w:space="0" w:color="000000"/>
              <w:left w:val="single" w:sz="4" w:space="0" w:color="000000"/>
              <w:bottom w:val="nil"/>
              <w:right w:val="single" w:sz="4" w:space="0" w:color="000000"/>
            </w:tcBorders>
            <w:vAlign w:val="center"/>
            <w:hideMark/>
          </w:tcPr>
          <w:p w14:paraId="3B89DF81" w14:textId="77777777" w:rsidR="00AB1AC3" w:rsidRDefault="00AB1AC3">
            <w:pPr>
              <w:pStyle w:val="SemEspaamento"/>
              <w:spacing w:line="252" w:lineRule="auto"/>
              <w:rPr>
                <w:rFonts w:ascii="Arial" w:hAnsi="Arial" w:cs="Arial"/>
                <w:lang w:eastAsia="en-US"/>
              </w:rPr>
            </w:pPr>
            <w:r>
              <w:rPr>
                <w:rFonts w:ascii="Arial" w:hAnsi="Arial" w:cs="Arial"/>
                <w:lang w:eastAsia="en-US"/>
              </w:rPr>
              <w:t xml:space="preserve">Nome: </w:t>
            </w:r>
            <w:r>
              <w:rPr>
                <w:rFonts w:ascii="Arial" w:hAnsi="Arial" w:cs="Arial"/>
                <w:b/>
                <w:bCs/>
                <w:lang w:eastAsia="en-US"/>
              </w:rPr>
              <w:t>Paulo Gonçalves da Silva</w:t>
            </w:r>
            <w:r>
              <w:rPr>
                <w:rFonts w:ascii="Arial" w:hAnsi="Arial" w:cs="Arial"/>
                <w:lang w:eastAsia="en-US"/>
              </w:rPr>
              <w:t>.</w:t>
            </w:r>
          </w:p>
        </w:tc>
      </w:tr>
      <w:tr w:rsidR="00AB1AC3" w14:paraId="071E9D92" w14:textId="77777777" w:rsidTr="00AB1AC3">
        <w:trPr>
          <w:jc w:val="center"/>
        </w:trPr>
        <w:tc>
          <w:tcPr>
            <w:tcW w:w="9089" w:type="dxa"/>
            <w:tcBorders>
              <w:top w:val="nil"/>
              <w:left w:val="single" w:sz="4" w:space="0" w:color="000000"/>
              <w:bottom w:val="single" w:sz="4" w:space="0" w:color="000000"/>
              <w:right w:val="single" w:sz="4" w:space="0" w:color="000000"/>
            </w:tcBorders>
            <w:hideMark/>
          </w:tcPr>
          <w:p w14:paraId="282AA592" w14:textId="77777777" w:rsidR="00AB1AC3" w:rsidRDefault="00AB1AC3">
            <w:pPr>
              <w:pStyle w:val="SemEspaamento"/>
              <w:spacing w:line="252" w:lineRule="auto"/>
              <w:jc w:val="both"/>
              <w:rPr>
                <w:rFonts w:ascii="Arial" w:hAnsi="Arial" w:cs="Arial"/>
                <w:lang w:eastAsia="en-US"/>
              </w:rPr>
            </w:pPr>
            <w:r>
              <w:rPr>
                <w:rFonts w:ascii="Arial" w:hAnsi="Arial" w:cs="Arial"/>
                <w:lang w:eastAsia="en-US"/>
              </w:rPr>
              <w:t>Secretaria: Secretaria Municipal de Obras, Defesa Civil, Transportes e Projetos.</w:t>
            </w:r>
          </w:p>
        </w:tc>
      </w:tr>
      <w:tr w:rsidR="00AB1AC3" w14:paraId="6D249C6A" w14:textId="77777777" w:rsidTr="00AB1AC3">
        <w:trPr>
          <w:jc w:val="center"/>
        </w:trPr>
        <w:tc>
          <w:tcPr>
            <w:tcW w:w="9089" w:type="dxa"/>
            <w:tcBorders>
              <w:top w:val="single" w:sz="4" w:space="0" w:color="000000"/>
              <w:left w:val="single" w:sz="4" w:space="0" w:color="000000"/>
              <w:bottom w:val="single" w:sz="4" w:space="0" w:color="000000"/>
              <w:right w:val="single" w:sz="4" w:space="0" w:color="000000"/>
            </w:tcBorders>
            <w:shd w:val="clear" w:color="auto" w:fill="B4C6E7"/>
            <w:hideMark/>
          </w:tcPr>
          <w:p w14:paraId="3C8FA11D" w14:textId="77777777" w:rsidR="00AB1AC3" w:rsidRDefault="00AB1AC3">
            <w:pPr>
              <w:pStyle w:val="SemEspaamento"/>
              <w:spacing w:line="252" w:lineRule="auto"/>
              <w:jc w:val="both"/>
              <w:rPr>
                <w:rFonts w:ascii="Arial" w:hAnsi="Arial" w:cs="Arial"/>
                <w:b/>
                <w:lang w:eastAsia="en-US"/>
              </w:rPr>
            </w:pPr>
            <w:r>
              <w:rPr>
                <w:rFonts w:ascii="Arial" w:hAnsi="Arial" w:cs="Arial"/>
                <w:b/>
                <w:lang w:eastAsia="en-US"/>
              </w:rPr>
              <w:t>2. OBJETO</w:t>
            </w:r>
          </w:p>
        </w:tc>
      </w:tr>
      <w:tr w:rsidR="00AB1AC3" w14:paraId="5A2578FC" w14:textId="77777777" w:rsidTr="00AB1AC3">
        <w:trPr>
          <w:trHeight w:val="735"/>
          <w:jc w:val="center"/>
        </w:trPr>
        <w:tc>
          <w:tcPr>
            <w:tcW w:w="9089" w:type="dxa"/>
            <w:tcBorders>
              <w:top w:val="single" w:sz="4" w:space="0" w:color="000000"/>
              <w:left w:val="single" w:sz="4" w:space="0" w:color="000000"/>
              <w:bottom w:val="single" w:sz="4" w:space="0" w:color="auto"/>
              <w:right w:val="single" w:sz="4" w:space="0" w:color="000000"/>
            </w:tcBorders>
            <w:hideMark/>
          </w:tcPr>
          <w:p w14:paraId="30918844" w14:textId="77777777" w:rsidR="00AB1AC3" w:rsidRPr="00D83732" w:rsidRDefault="00AB1AC3">
            <w:pPr>
              <w:jc w:val="both"/>
              <w:rPr>
                <w:rFonts w:ascii="Tahoma" w:hAnsi="Tahoma" w:cs="Tahoma"/>
                <w:sz w:val="24"/>
                <w:szCs w:val="24"/>
              </w:rPr>
            </w:pPr>
            <w:r w:rsidRPr="00D83732">
              <w:rPr>
                <w:rFonts w:ascii="Tahoma" w:hAnsi="Tahoma" w:cs="Tahoma"/>
                <w:sz w:val="24"/>
                <w:szCs w:val="24"/>
              </w:rPr>
              <w:t xml:space="preserve">Abertura de Processo Licitatório na modalidade Tomada de Preços, objetivando a contratação de empresa especializada para a execução do projeto de construção de uma Mini Arena Esportiva no bairro Jardim Esperança na Cidade do município de </w:t>
            </w:r>
            <w:proofErr w:type="spellStart"/>
            <w:r w:rsidRPr="00D83732">
              <w:rPr>
                <w:rFonts w:ascii="Tahoma" w:hAnsi="Tahoma" w:cs="Tahoma"/>
                <w:sz w:val="24"/>
                <w:szCs w:val="24"/>
              </w:rPr>
              <w:t>Anaurilândia</w:t>
            </w:r>
            <w:proofErr w:type="spellEnd"/>
            <w:r w:rsidRPr="00D83732">
              <w:rPr>
                <w:rFonts w:ascii="Tahoma" w:hAnsi="Tahoma" w:cs="Tahoma"/>
                <w:sz w:val="24"/>
                <w:szCs w:val="24"/>
              </w:rPr>
              <w:t>/MS.</w:t>
            </w:r>
          </w:p>
        </w:tc>
      </w:tr>
      <w:tr w:rsidR="00AB1AC3" w14:paraId="7B28AD9B" w14:textId="77777777" w:rsidTr="00AB1AC3">
        <w:trPr>
          <w:trHeight w:val="262"/>
          <w:jc w:val="center"/>
        </w:trPr>
        <w:tc>
          <w:tcPr>
            <w:tcW w:w="9089" w:type="dxa"/>
            <w:tcBorders>
              <w:top w:val="single" w:sz="4" w:space="0" w:color="000000"/>
              <w:left w:val="single" w:sz="4" w:space="0" w:color="000000"/>
              <w:bottom w:val="single" w:sz="4" w:space="0" w:color="auto"/>
              <w:right w:val="single" w:sz="4" w:space="0" w:color="000000"/>
            </w:tcBorders>
            <w:shd w:val="clear" w:color="auto" w:fill="B4C6E7"/>
            <w:hideMark/>
          </w:tcPr>
          <w:p w14:paraId="6A9F450B" w14:textId="77777777" w:rsidR="00AB1AC3" w:rsidRDefault="00AB1AC3">
            <w:pPr>
              <w:spacing w:line="252" w:lineRule="auto"/>
              <w:jc w:val="both"/>
              <w:rPr>
                <w:rFonts w:ascii="Arial" w:hAnsi="Arial" w:cs="Arial"/>
                <w:b/>
                <w:bCs/>
              </w:rPr>
            </w:pPr>
            <w:r>
              <w:rPr>
                <w:rFonts w:ascii="Arial" w:hAnsi="Arial" w:cs="Arial"/>
                <w:b/>
                <w:bCs/>
              </w:rPr>
              <w:t>3. ESPECIFICAÇÕES DO OBJETO</w:t>
            </w:r>
          </w:p>
        </w:tc>
      </w:tr>
      <w:tr w:rsidR="00AB1AC3" w14:paraId="22E51910" w14:textId="77777777" w:rsidTr="00AB1AC3">
        <w:trPr>
          <w:trHeight w:val="262"/>
          <w:jc w:val="center"/>
        </w:trPr>
        <w:tc>
          <w:tcPr>
            <w:tcW w:w="9089" w:type="dxa"/>
            <w:tcBorders>
              <w:top w:val="single" w:sz="4" w:space="0" w:color="000000"/>
              <w:left w:val="single" w:sz="4" w:space="0" w:color="000000"/>
              <w:bottom w:val="single" w:sz="4" w:space="0" w:color="auto"/>
              <w:right w:val="single" w:sz="4" w:space="0" w:color="000000"/>
            </w:tcBorders>
            <w:hideMark/>
          </w:tcPr>
          <w:p w14:paraId="629901C0" w14:textId="219E50DA" w:rsidR="00AB1AC3" w:rsidRPr="00D83732" w:rsidRDefault="00AB1AC3">
            <w:pPr>
              <w:spacing w:line="252" w:lineRule="auto"/>
              <w:jc w:val="both"/>
              <w:rPr>
                <w:rFonts w:ascii="Arial" w:hAnsi="Arial" w:cs="Arial"/>
                <w:sz w:val="24"/>
                <w:szCs w:val="24"/>
              </w:rPr>
            </w:pPr>
            <w:r w:rsidRPr="00D83732">
              <w:rPr>
                <w:rFonts w:ascii="Arial" w:hAnsi="Arial" w:cs="Arial"/>
                <w:sz w:val="24"/>
                <w:szCs w:val="24"/>
              </w:rPr>
              <w:t>Construção da Mini Arena Esportiva, em concreto armado, conforme Projeto, Memorial descritivo e planilha</w:t>
            </w:r>
            <w:r w:rsidR="004017A2">
              <w:rPr>
                <w:rFonts w:ascii="Arial" w:hAnsi="Arial" w:cs="Arial"/>
                <w:sz w:val="24"/>
                <w:szCs w:val="24"/>
              </w:rPr>
              <w:t>s</w:t>
            </w:r>
            <w:r w:rsidRPr="00D83732">
              <w:rPr>
                <w:rFonts w:ascii="Arial" w:hAnsi="Arial" w:cs="Arial"/>
                <w:sz w:val="24"/>
                <w:szCs w:val="24"/>
              </w:rPr>
              <w:t xml:space="preserve"> em anexos.</w:t>
            </w:r>
          </w:p>
        </w:tc>
      </w:tr>
      <w:tr w:rsidR="00AB1AC3" w14:paraId="624888E2" w14:textId="77777777" w:rsidTr="00AB1AC3">
        <w:trPr>
          <w:jc w:val="center"/>
        </w:trPr>
        <w:tc>
          <w:tcPr>
            <w:tcW w:w="9089" w:type="dxa"/>
            <w:tcBorders>
              <w:top w:val="single" w:sz="4" w:space="0" w:color="auto"/>
              <w:left w:val="single" w:sz="4" w:space="0" w:color="auto"/>
              <w:bottom w:val="single" w:sz="4" w:space="0" w:color="000000"/>
              <w:right w:val="single" w:sz="4" w:space="0" w:color="000000"/>
            </w:tcBorders>
            <w:shd w:val="clear" w:color="auto" w:fill="B4C6E7"/>
            <w:hideMark/>
          </w:tcPr>
          <w:p w14:paraId="49FF4D62" w14:textId="77777777" w:rsidR="00AB1AC3" w:rsidRDefault="00AB1AC3">
            <w:pPr>
              <w:pStyle w:val="SemEspaamento"/>
              <w:spacing w:line="252" w:lineRule="auto"/>
              <w:jc w:val="both"/>
              <w:rPr>
                <w:rFonts w:ascii="Arial" w:hAnsi="Arial" w:cs="Arial"/>
                <w:b/>
                <w:lang w:eastAsia="en-US"/>
              </w:rPr>
            </w:pPr>
            <w:r>
              <w:rPr>
                <w:rFonts w:ascii="Arial" w:hAnsi="Arial" w:cs="Arial"/>
                <w:b/>
                <w:lang w:eastAsia="en-US"/>
              </w:rPr>
              <w:t>4. JUSTIFICATIVA/FUNDAMENTAÇÃO DA CONTRATAÇÃO</w:t>
            </w:r>
          </w:p>
        </w:tc>
      </w:tr>
      <w:tr w:rsidR="00AB1AC3" w14:paraId="1C06F732" w14:textId="77777777" w:rsidTr="00AB1AC3">
        <w:trPr>
          <w:trHeight w:val="1245"/>
          <w:jc w:val="center"/>
        </w:trPr>
        <w:tc>
          <w:tcPr>
            <w:tcW w:w="9089" w:type="dxa"/>
            <w:tcBorders>
              <w:top w:val="single" w:sz="4" w:space="0" w:color="000000"/>
              <w:left w:val="single" w:sz="4" w:space="0" w:color="000000"/>
              <w:bottom w:val="single" w:sz="4" w:space="0" w:color="auto"/>
              <w:right w:val="single" w:sz="4" w:space="0" w:color="000000"/>
            </w:tcBorders>
            <w:hideMark/>
          </w:tcPr>
          <w:p w14:paraId="13B82F9B" w14:textId="77777777" w:rsidR="00AB1AC3" w:rsidRPr="00D83732" w:rsidRDefault="00AB1AC3">
            <w:pPr>
              <w:jc w:val="both"/>
              <w:rPr>
                <w:rFonts w:ascii="Tahoma" w:hAnsi="Tahoma" w:cs="Tahoma"/>
                <w:sz w:val="24"/>
                <w:szCs w:val="24"/>
              </w:rPr>
            </w:pPr>
            <w:r w:rsidRPr="00D83732">
              <w:rPr>
                <w:rFonts w:ascii="Arial" w:hAnsi="Arial" w:cs="Arial"/>
                <w:sz w:val="24"/>
                <w:szCs w:val="24"/>
              </w:rPr>
              <w:t xml:space="preserve">O Certame Licitatório por meio de Tomada de Preços para a execução do projeto de construção </w:t>
            </w:r>
            <w:r w:rsidRPr="00D83732">
              <w:rPr>
                <w:rFonts w:ascii="Tahoma" w:hAnsi="Tahoma" w:cs="Tahoma"/>
                <w:sz w:val="24"/>
                <w:szCs w:val="24"/>
              </w:rPr>
              <w:t xml:space="preserve">de uma Mini Arena Esportiva no bairro Jardim Esperança na Cidade do município de </w:t>
            </w:r>
            <w:proofErr w:type="spellStart"/>
            <w:r w:rsidRPr="00D83732">
              <w:rPr>
                <w:rFonts w:ascii="Tahoma" w:hAnsi="Tahoma" w:cs="Tahoma"/>
                <w:sz w:val="24"/>
                <w:szCs w:val="24"/>
              </w:rPr>
              <w:t>Anaurilândia</w:t>
            </w:r>
            <w:proofErr w:type="spellEnd"/>
            <w:r w:rsidRPr="00D83732">
              <w:rPr>
                <w:rFonts w:ascii="Tahoma" w:hAnsi="Tahoma" w:cs="Tahoma"/>
                <w:sz w:val="24"/>
                <w:szCs w:val="24"/>
              </w:rPr>
              <w:t>/MS.</w:t>
            </w:r>
            <w:r w:rsidRPr="00D83732">
              <w:rPr>
                <w:rFonts w:ascii="Arial" w:hAnsi="Arial" w:cs="Arial"/>
                <w:sz w:val="24"/>
                <w:szCs w:val="24"/>
              </w:rPr>
              <w:t>, visa dar atender aos anseios da população no lazer das famílias que ali residem e demais usuários que assim necessitem de atividades esportivas.</w:t>
            </w:r>
          </w:p>
        </w:tc>
      </w:tr>
      <w:tr w:rsidR="00AB1AC3" w14:paraId="62AA9DAF" w14:textId="77777777" w:rsidTr="00AB1AC3">
        <w:trPr>
          <w:trHeight w:val="285"/>
          <w:jc w:val="center"/>
        </w:trPr>
        <w:tc>
          <w:tcPr>
            <w:tcW w:w="9089" w:type="dxa"/>
            <w:tcBorders>
              <w:top w:val="single" w:sz="4" w:space="0" w:color="auto"/>
              <w:left w:val="single" w:sz="4" w:space="0" w:color="000000"/>
              <w:bottom w:val="single" w:sz="4" w:space="0" w:color="auto"/>
              <w:right w:val="single" w:sz="4" w:space="0" w:color="000000"/>
            </w:tcBorders>
            <w:shd w:val="clear" w:color="auto" w:fill="B4C6E7"/>
            <w:hideMark/>
          </w:tcPr>
          <w:p w14:paraId="5246013F" w14:textId="77777777" w:rsidR="00AB1AC3" w:rsidRDefault="00AB1AC3">
            <w:pPr>
              <w:pStyle w:val="SemEspaamento"/>
              <w:spacing w:line="252" w:lineRule="auto"/>
              <w:jc w:val="both"/>
              <w:rPr>
                <w:rFonts w:ascii="Arial" w:hAnsi="Arial" w:cs="Arial"/>
                <w:lang w:eastAsia="en-US"/>
              </w:rPr>
            </w:pPr>
            <w:r>
              <w:rPr>
                <w:rFonts w:ascii="Arial" w:hAnsi="Arial" w:cs="Arial"/>
                <w:b/>
                <w:lang w:eastAsia="en-US"/>
              </w:rPr>
              <w:t>5. VALOR ESTIMADO DA CONTRATAÇÃO/SERVIDOR RESPONSÁVEL</w:t>
            </w:r>
          </w:p>
        </w:tc>
      </w:tr>
      <w:tr w:rsidR="00AB1AC3" w14:paraId="58912290" w14:textId="77777777" w:rsidTr="00AB1AC3">
        <w:trPr>
          <w:trHeight w:val="80"/>
          <w:jc w:val="center"/>
        </w:trPr>
        <w:tc>
          <w:tcPr>
            <w:tcW w:w="9089" w:type="dxa"/>
            <w:tcBorders>
              <w:top w:val="single" w:sz="4" w:space="0" w:color="auto"/>
              <w:left w:val="single" w:sz="4" w:space="0" w:color="000000"/>
              <w:bottom w:val="nil"/>
              <w:right w:val="single" w:sz="4" w:space="0" w:color="000000"/>
            </w:tcBorders>
          </w:tcPr>
          <w:p w14:paraId="46702D92" w14:textId="77777777" w:rsidR="00AB1AC3" w:rsidRDefault="00AB1AC3">
            <w:pPr>
              <w:pStyle w:val="SemEspaamento"/>
              <w:spacing w:line="252" w:lineRule="auto"/>
              <w:jc w:val="both"/>
              <w:rPr>
                <w:rFonts w:ascii="Arial" w:hAnsi="Arial" w:cs="Arial"/>
                <w:b/>
                <w:lang w:eastAsia="en-US"/>
              </w:rPr>
            </w:pPr>
          </w:p>
        </w:tc>
      </w:tr>
      <w:tr w:rsidR="00AB1AC3" w14:paraId="2332581B" w14:textId="77777777" w:rsidTr="00AB1AC3">
        <w:trPr>
          <w:trHeight w:val="260"/>
          <w:jc w:val="center"/>
        </w:trPr>
        <w:tc>
          <w:tcPr>
            <w:tcW w:w="9089" w:type="dxa"/>
            <w:tcBorders>
              <w:top w:val="nil"/>
              <w:left w:val="single" w:sz="4" w:space="0" w:color="000000"/>
              <w:bottom w:val="single" w:sz="4" w:space="0" w:color="000000"/>
              <w:right w:val="single" w:sz="4" w:space="0" w:color="000000"/>
            </w:tcBorders>
            <w:hideMark/>
          </w:tcPr>
          <w:p w14:paraId="0E3ADE1F" w14:textId="68E6A384" w:rsidR="00AB1AC3" w:rsidRDefault="00AB1AC3">
            <w:pPr>
              <w:pStyle w:val="SemEspaamento"/>
              <w:spacing w:line="252" w:lineRule="auto"/>
              <w:jc w:val="both"/>
              <w:rPr>
                <w:rFonts w:ascii="Arial" w:hAnsi="Arial" w:cs="Arial"/>
                <w:lang w:eastAsia="en-US"/>
              </w:rPr>
            </w:pPr>
            <w:r>
              <w:rPr>
                <w:rFonts w:ascii="Arial" w:hAnsi="Arial" w:cs="Arial"/>
                <w:lang w:eastAsia="en-US"/>
              </w:rPr>
              <w:t xml:space="preserve">Valor estimado de R$ </w:t>
            </w:r>
            <w:r w:rsidR="005B664E">
              <w:rPr>
                <w:rFonts w:ascii="Arial" w:hAnsi="Arial" w:cs="Arial"/>
                <w:lang w:eastAsia="en-US"/>
              </w:rPr>
              <w:t>226.023,93</w:t>
            </w:r>
            <w:r>
              <w:rPr>
                <w:rFonts w:ascii="Arial" w:hAnsi="Arial" w:cs="Arial"/>
                <w:lang w:eastAsia="en-US"/>
              </w:rPr>
              <w:t xml:space="preserve"> (</w:t>
            </w:r>
            <w:r w:rsidR="005B664E">
              <w:rPr>
                <w:rFonts w:ascii="Arial" w:hAnsi="Arial" w:cs="Arial"/>
                <w:lang w:eastAsia="en-US"/>
              </w:rPr>
              <w:t>duzentos e vinte e seis mil, vinte e três reais e noventa e três centavos</w:t>
            </w:r>
            <w:r>
              <w:rPr>
                <w:rFonts w:ascii="Arial" w:hAnsi="Arial" w:cs="Arial"/>
                <w:lang w:eastAsia="en-US"/>
              </w:rPr>
              <w:t>).</w:t>
            </w:r>
          </w:p>
          <w:p w14:paraId="52E7D710" w14:textId="64E7086B" w:rsidR="00D83732" w:rsidRDefault="00D83732">
            <w:pPr>
              <w:pStyle w:val="SemEspaamento"/>
              <w:spacing w:line="252" w:lineRule="auto"/>
              <w:jc w:val="both"/>
              <w:rPr>
                <w:rFonts w:ascii="Arial" w:hAnsi="Arial" w:cs="Arial"/>
                <w:lang w:eastAsia="en-US"/>
              </w:rPr>
            </w:pPr>
          </w:p>
        </w:tc>
      </w:tr>
      <w:tr w:rsidR="00AB1AC3" w14:paraId="6589F4B6" w14:textId="77777777" w:rsidTr="00AB1AC3">
        <w:trPr>
          <w:jc w:val="center"/>
        </w:trPr>
        <w:tc>
          <w:tcPr>
            <w:tcW w:w="9089" w:type="dxa"/>
            <w:tcBorders>
              <w:top w:val="single" w:sz="4" w:space="0" w:color="000000"/>
              <w:left w:val="single" w:sz="4" w:space="0" w:color="000000"/>
              <w:bottom w:val="single" w:sz="4" w:space="0" w:color="000000"/>
              <w:right w:val="single" w:sz="4" w:space="0" w:color="000000"/>
            </w:tcBorders>
            <w:shd w:val="clear" w:color="auto" w:fill="B4C6E7"/>
            <w:hideMark/>
          </w:tcPr>
          <w:p w14:paraId="5D6ACEBC" w14:textId="77777777" w:rsidR="00AB1AC3" w:rsidRDefault="00AB1AC3">
            <w:pPr>
              <w:pStyle w:val="SemEspaamento"/>
              <w:spacing w:line="252" w:lineRule="auto"/>
              <w:jc w:val="both"/>
              <w:rPr>
                <w:rFonts w:ascii="Arial" w:hAnsi="Arial" w:cs="Arial"/>
                <w:b/>
                <w:lang w:eastAsia="en-US"/>
              </w:rPr>
            </w:pPr>
            <w:r>
              <w:rPr>
                <w:rFonts w:ascii="Arial" w:hAnsi="Arial" w:cs="Arial"/>
                <w:b/>
                <w:lang w:eastAsia="en-US"/>
              </w:rPr>
              <w:t>6. DOTAÇÃO ORÇAMENTÁRIA</w:t>
            </w:r>
          </w:p>
        </w:tc>
      </w:tr>
      <w:tr w:rsidR="00AB1AC3" w14:paraId="5479A2DD" w14:textId="77777777" w:rsidTr="00AB1AC3">
        <w:trPr>
          <w:jc w:val="center"/>
        </w:trPr>
        <w:tc>
          <w:tcPr>
            <w:tcW w:w="9089" w:type="dxa"/>
            <w:tcBorders>
              <w:top w:val="single" w:sz="4" w:space="0" w:color="000000"/>
              <w:left w:val="single" w:sz="4" w:space="0" w:color="000000"/>
              <w:bottom w:val="single" w:sz="4" w:space="0" w:color="000000"/>
              <w:right w:val="single" w:sz="4" w:space="0" w:color="000000"/>
            </w:tcBorders>
            <w:hideMark/>
          </w:tcPr>
          <w:p w14:paraId="029DFA16" w14:textId="77777777" w:rsidR="00EC2AE5" w:rsidRDefault="00AB1AC3">
            <w:pPr>
              <w:pStyle w:val="SemEspaamento"/>
              <w:spacing w:line="252" w:lineRule="auto"/>
              <w:jc w:val="both"/>
              <w:rPr>
                <w:rFonts w:ascii="Arial" w:hAnsi="Arial" w:cs="Arial"/>
                <w:lang w:eastAsia="en-US"/>
              </w:rPr>
            </w:pPr>
            <w:r>
              <w:rPr>
                <w:rFonts w:ascii="Arial" w:hAnsi="Arial" w:cs="Arial"/>
                <w:lang w:eastAsia="en-US"/>
              </w:rPr>
              <w:t>Os gastos da presente licitação serão suportados pela seguinte dotação orçamentária:</w:t>
            </w:r>
          </w:p>
          <w:p w14:paraId="0062AF2D" w14:textId="2D2F174F" w:rsidR="00AB1AC3" w:rsidRDefault="00AB1AC3">
            <w:pPr>
              <w:pStyle w:val="SemEspaamento"/>
              <w:spacing w:line="252" w:lineRule="auto"/>
              <w:jc w:val="both"/>
              <w:rPr>
                <w:rFonts w:ascii="Arial" w:hAnsi="Arial" w:cs="Arial"/>
                <w:lang w:eastAsia="en-US"/>
              </w:rPr>
            </w:pPr>
            <w:r>
              <w:rPr>
                <w:rFonts w:ascii="Arial" w:hAnsi="Arial" w:cs="Arial"/>
                <w:lang w:eastAsia="en-US"/>
              </w:rPr>
              <w:t>01.005.15.451.0017.2013.449051 – Obras e Instalações</w:t>
            </w:r>
          </w:p>
          <w:p w14:paraId="0DECE77F" w14:textId="33BD4DE9" w:rsidR="00D83732" w:rsidRDefault="00D83732">
            <w:pPr>
              <w:pStyle w:val="SemEspaamento"/>
              <w:spacing w:line="252" w:lineRule="auto"/>
              <w:jc w:val="both"/>
              <w:rPr>
                <w:rFonts w:ascii="Arial" w:hAnsi="Arial" w:cs="Arial"/>
                <w:lang w:eastAsia="en-US"/>
              </w:rPr>
            </w:pPr>
          </w:p>
        </w:tc>
      </w:tr>
      <w:tr w:rsidR="00AB1AC3" w14:paraId="4FBC989C" w14:textId="77777777" w:rsidTr="00AB1AC3">
        <w:trPr>
          <w:jc w:val="center"/>
        </w:trPr>
        <w:tc>
          <w:tcPr>
            <w:tcW w:w="9089" w:type="dxa"/>
            <w:tcBorders>
              <w:top w:val="single" w:sz="4" w:space="0" w:color="000000"/>
              <w:left w:val="single" w:sz="4" w:space="0" w:color="000000"/>
              <w:bottom w:val="single" w:sz="4" w:space="0" w:color="000000"/>
              <w:right w:val="single" w:sz="4" w:space="0" w:color="000000"/>
            </w:tcBorders>
            <w:shd w:val="clear" w:color="auto" w:fill="B4C6E7"/>
            <w:hideMark/>
          </w:tcPr>
          <w:p w14:paraId="5969ED2C" w14:textId="77777777" w:rsidR="00AB1AC3" w:rsidRDefault="00AB1AC3">
            <w:pPr>
              <w:pStyle w:val="SemEspaamento"/>
              <w:spacing w:line="252" w:lineRule="auto"/>
              <w:jc w:val="both"/>
              <w:rPr>
                <w:rFonts w:ascii="Arial" w:hAnsi="Arial" w:cs="Arial"/>
                <w:b/>
                <w:lang w:eastAsia="en-US"/>
              </w:rPr>
            </w:pPr>
            <w:r>
              <w:rPr>
                <w:rFonts w:ascii="Arial" w:hAnsi="Arial" w:cs="Arial"/>
                <w:b/>
                <w:lang w:eastAsia="en-US"/>
              </w:rPr>
              <w:t>7. CONDIÇÕES ESPECIAIS DE HABILITAÇÃO</w:t>
            </w:r>
          </w:p>
        </w:tc>
      </w:tr>
      <w:tr w:rsidR="00AB1AC3" w14:paraId="18646F6D" w14:textId="77777777" w:rsidTr="00AB1AC3">
        <w:trPr>
          <w:jc w:val="center"/>
        </w:trPr>
        <w:tc>
          <w:tcPr>
            <w:tcW w:w="9089" w:type="dxa"/>
            <w:tcBorders>
              <w:top w:val="single" w:sz="4" w:space="0" w:color="000000"/>
              <w:left w:val="single" w:sz="4" w:space="0" w:color="000000"/>
              <w:bottom w:val="single" w:sz="4" w:space="0" w:color="000000"/>
              <w:right w:val="single" w:sz="4" w:space="0" w:color="000000"/>
            </w:tcBorders>
            <w:hideMark/>
          </w:tcPr>
          <w:p w14:paraId="0B7572AF" w14:textId="77777777" w:rsidR="00AB1AC3" w:rsidRDefault="00AB1AC3">
            <w:pPr>
              <w:pStyle w:val="SemEspaamento"/>
              <w:spacing w:line="252" w:lineRule="auto"/>
              <w:jc w:val="both"/>
              <w:rPr>
                <w:rFonts w:ascii="Arial" w:hAnsi="Arial" w:cs="Arial"/>
                <w:lang w:eastAsia="en-US"/>
              </w:rPr>
            </w:pPr>
            <w:r>
              <w:rPr>
                <w:rFonts w:ascii="Arial" w:hAnsi="Arial" w:cs="Arial"/>
                <w:lang w:eastAsia="en-US"/>
              </w:rPr>
              <w:t>Além de toda documentação exigida no edital, a empresa deve possuir toda a documentação técnica mencionada no termo de referência.</w:t>
            </w:r>
          </w:p>
          <w:p w14:paraId="11377A88" w14:textId="20E1A4A1" w:rsidR="00D83732" w:rsidRDefault="00D83732">
            <w:pPr>
              <w:pStyle w:val="SemEspaamento"/>
              <w:spacing w:line="252" w:lineRule="auto"/>
              <w:jc w:val="both"/>
              <w:rPr>
                <w:rFonts w:ascii="Arial" w:hAnsi="Arial" w:cs="Arial"/>
                <w:lang w:eastAsia="en-US"/>
              </w:rPr>
            </w:pPr>
          </w:p>
        </w:tc>
      </w:tr>
      <w:tr w:rsidR="00AB1AC3" w14:paraId="649755DA" w14:textId="77777777" w:rsidTr="00AB1AC3">
        <w:trPr>
          <w:jc w:val="center"/>
        </w:trPr>
        <w:tc>
          <w:tcPr>
            <w:tcW w:w="9089" w:type="dxa"/>
            <w:tcBorders>
              <w:top w:val="single" w:sz="4" w:space="0" w:color="000000"/>
              <w:left w:val="single" w:sz="4" w:space="0" w:color="000000"/>
              <w:bottom w:val="single" w:sz="4" w:space="0" w:color="000000"/>
              <w:right w:val="single" w:sz="4" w:space="0" w:color="000000"/>
            </w:tcBorders>
            <w:shd w:val="clear" w:color="auto" w:fill="B4C6E7"/>
            <w:hideMark/>
          </w:tcPr>
          <w:p w14:paraId="60136F07" w14:textId="77777777" w:rsidR="00AB1AC3" w:rsidRDefault="00AB1AC3">
            <w:pPr>
              <w:pStyle w:val="SemEspaamento"/>
              <w:spacing w:line="252" w:lineRule="auto"/>
              <w:jc w:val="both"/>
              <w:rPr>
                <w:rFonts w:ascii="Arial" w:hAnsi="Arial" w:cs="Arial"/>
                <w:b/>
                <w:lang w:eastAsia="en-US"/>
              </w:rPr>
            </w:pPr>
            <w:r>
              <w:rPr>
                <w:rFonts w:ascii="Arial" w:hAnsi="Arial" w:cs="Arial"/>
                <w:b/>
                <w:lang w:eastAsia="en-US"/>
              </w:rPr>
              <w:t>8. AMOSTRAS</w:t>
            </w:r>
          </w:p>
        </w:tc>
      </w:tr>
      <w:tr w:rsidR="00AB1AC3" w14:paraId="60912345" w14:textId="77777777" w:rsidTr="00AB1AC3">
        <w:trPr>
          <w:jc w:val="center"/>
        </w:trPr>
        <w:tc>
          <w:tcPr>
            <w:tcW w:w="9089" w:type="dxa"/>
            <w:tcBorders>
              <w:top w:val="single" w:sz="4" w:space="0" w:color="000000"/>
              <w:left w:val="single" w:sz="4" w:space="0" w:color="000000"/>
              <w:bottom w:val="single" w:sz="4" w:space="0" w:color="000000"/>
              <w:right w:val="single" w:sz="4" w:space="0" w:color="000000"/>
            </w:tcBorders>
            <w:hideMark/>
          </w:tcPr>
          <w:p w14:paraId="4AA7C29C" w14:textId="25D759EE" w:rsidR="00AB1AC3" w:rsidRDefault="00AB1AC3">
            <w:pPr>
              <w:pStyle w:val="SemEspaamento"/>
              <w:spacing w:line="252" w:lineRule="auto"/>
              <w:jc w:val="both"/>
              <w:rPr>
                <w:rFonts w:ascii="Arial" w:hAnsi="Arial" w:cs="Arial"/>
                <w:lang w:eastAsia="en-US"/>
              </w:rPr>
            </w:pPr>
            <w:r>
              <w:rPr>
                <w:rFonts w:ascii="Arial" w:hAnsi="Arial" w:cs="Arial"/>
                <w:lang w:eastAsia="en-US"/>
              </w:rPr>
              <w:t xml:space="preserve">Não há necessidade. </w:t>
            </w:r>
          </w:p>
          <w:p w14:paraId="51A1B6D5" w14:textId="43EFEC22" w:rsidR="00D83732" w:rsidRDefault="00D83732">
            <w:pPr>
              <w:pStyle w:val="SemEspaamento"/>
              <w:spacing w:line="252" w:lineRule="auto"/>
              <w:jc w:val="both"/>
              <w:rPr>
                <w:rFonts w:ascii="Arial" w:hAnsi="Arial" w:cs="Arial"/>
                <w:lang w:eastAsia="en-US"/>
              </w:rPr>
            </w:pPr>
          </w:p>
          <w:p w14:paraId="6642BDA0" w14:textId="77777777" w:rsidR="00D83732" w:rsidRDefault="00D83732">
            <w:pPr>
              <w:pStyle w:val="SemEspaamento"/>
              <w:spacing w:line="252" w:lineRule="auto"/>
              <w:jc w:val="both"/>
              <w:rPr>
                <w:rFonts w:ascii="Arial" w:hAnsi="Arial" w:cs="Arial"/>
                <w:lang w:eastAsia="en-US"/>
              </w:rPr>
            </w:pPr>
          </w:p>
          <w:p w14:paraId="1CC58522" w14:textId="754DF472" w:rsidR="00D83732" w:rsidRDefault="00D83732">
            <w:pPr>
              <w:pStyle w:val="SemEspaamento"/>
              <w:spacing w:line="252" w:lineRule="auto"/>
              <w:jc w:val="both"/>
              <w:rPr>
                <w:rFonts w:ascii="Arial" w:hAnsi="Arial" w:cs="Arial"/>
                <w:lang w:eastAsia="en-US"/>
              </w:rPr>
            </w:pPr>
          </w:p>
        </w:tc>
      </w:tr>
      <w:tr w:rsidR="00AB1AC3" w14:paraId="7BE045EC" w14:textId="77777777" w:rsidTr="00AB1AC3">
        <w:trPr>
          <w:jc w:val="center"/>
        </w:trPr>
        <w:tc>
          <w:tcPr>
            <w:tcW w:w="9089" w:type="dxa"/>
            <w:tcBorders>
              <w:top w:val="single" w:sz="4" w:space="0" w:color="000000"/>
              <w:left w:val="single" w:sz="4" w:space="0" w:color="000000"/>
              <w:bottom w:val="single" w:sz="4" w:space="0" w:color="000000"/>
              <w:right w:val="single" w:sz="4" w:space="0" w:color="000000"/>
            </w:tcBorders>
            <w:shd w:val="clear" w:color="auto" w:fill="B4C6E7"/>
            <w:hideMark/>
          </w:tcPr>
          <w:p w14:paraId="3B02F791" w14:textId="77777777" w:rsidR="00AB1AC3" w:rsidRDefault="00AB1AC3">
            <w:pPr>
              <w:pStyle w:val="SemEspaamento"/>
              <w:spacing w:line="252" w:lineRule="auto"/>
              <w:jc w:val="both"/>
              <w:rPr>
                <w:rFonts w:ascii="Arial" w:hAnsi="Arial" w:cs="Arial"/>
                <w:b/>
                <w:lang w:eastAsia="en-US"/>
              </w:rPr>
            </w:pPr>
            <w:r>
              <w:rPr>
                <w:rFonts w:ascii="Arial" w:hAnsi="Arial" w:cs="Arial"/>
                <w:b/>
                <w:lang w:eastAsia="en-US"/>
              </w:rPr>
              <w:t>9. MICRO E PEQUENAS EMPRESAS</w:t>
            </w:r>
          </w:p>
        </w:tc>
      </w:tr>
      <w:tr w:rsidR="00AB1AC3" w14:paraId="0D01F0B4" w14:textId="77777777" w:rsidTr="00AB1AC3">
        <w:trPr>
          <w:jc w:val="center"/>
        </w:trPr>
        <w:tc>
          <w:tcPr>
            <w:tcW w:w="9089" w:type="dxa"/>
            <w:tcBorders>
              <w:top w:val="single" w:sz="4" w:space="0" w:color="000000"/>
              <w:left w:val="single" w:sz="4" w:space="0" w:color="000000"/>
              <w:bottom w:val="single" w:sz="4" w:space="0" w:color="000000"/>
              <w:right w:val="single" w:sz="4" w:space="0" w:color="000000"/>
            </w:tcBorders>
          </w:tcPr>
          <w:p w14:paraId="65E75D2D" w14:textId="77777777" w:rsidR="00AB1AC3" w:rsidRPr="00D83732" w:rsidRDefault="00AB1AC3">
            <w:pPr>
              <w:autoSpaceDE w:val="0"/>
              <w:autoSpaceDN w:val="0"/>
              <w:adjustRightInd w:val="0"/>
              <w:spacing w:line="252" w:lineRule="auto"/>
              <w:jc w:val="both"/>
              <w:rPr>
                <w:rFonts w:ascii="Arial" w:hAnsi="Arial" w:cs="Arial"/>
                <w:sz w:val="24"/>
                <w:szCs w:val="24"/>
              </w:rPr>
            </w:pPr>
            <w:r w:rsidRPr="00D83732">
              <w:rPr>
                <w:rFonts w:ascii="Arial" w:hAnsi="Arial" w:cs="Arial"/>
                <w:sz w:val="24"/>
                <w:szCs w:val="24"/>
              </w:rPr>
              <w:t>9.1. Esta licitação será processada e julgada com observância dos art. 43 e seguintes da Lei Federal nº 8.666/93.</w:t>
            </w:r>
          </w:p>
          <w:p w14:paraId="77EE7DA8" w14:textId="77777777" w:rsidR="00AB1AC3" w:rsidRPr="00D83732" w:rsidRDefault="00AB1AC3">
            <w:pPr>
              <w:tabs>
                <w:tab w:val="left" w:pos="0"/>
                <w:tab w:val="left" w:pos="709"/>
              </w:tabs>
              <w:suppressAutoHyphens/>
              <w:spacing w:line="252" w:lineRule="auto"/>
              <w:jc w:val="both"/>
              <w:rPr>
                <w:rFonts w:ascii="Arial" w:hAnsi="Arial" w:cs="Arial"/>
                <w:bCs/>
                <w:sz w:val="24"/>
                <w:szCs w:val="24"/>
                <w:lang w:eastAsia="x-none"/>
              </w:rPr>
            </w:pPr>
            <w:r w:rsidRPr="00D83732">
              <w:rPr>
                <w:rFonts w:ascii="Arial" w:hAnsi="Arial" w:cs="Arial"/>
                <w:bCs/>
                <w:sz w:val="24"/>
                <w:szCs w:val="24"/>
                <w:lang w:eastAsia="x-none"/>
              </w:rPr>
              <w:lastRenderedPageBreak/>
              <w:t>9.2. Será assegurado, como critério de desempate, preferência de contratação para as microempresas e empresas de pequeno porte.</w:t>
            </w:r>
          </w:p>
          <w:p w14:paraId="13578EF8" w14:textId="77777777" w:rsidR="00AB1AC3" w:rsidRPr="00D83732" w:rsidRDefault="00AB1AC3">
            <w:pPr>
              <w:tabs>
                <w:tab w:val="left" w:pos="0"/>
                <w:tab w:val="left" w:pos="709"/>
              </w:tabs>
              <w:suppressAutoHyphens/>
              <w:spacing w:line="252" w:lineRule="auto"/>
              <w:jc w:val="both"/>
              <w:rPr>
                <w:rFonts w:ascii="Arial" w:hAnsi="Arial" w:cs="Arial"/>
                <w:bCs/>
                <w:sz w:val="24"/>
                <w:szCs w:val="24"/>
                <w:lang w:eastAsia="x-none"/>
              </w:rPr>
            </w:pPr>
          </w:p>
          <w:p w14:paraId="21147A2A" w14:textId="77777777" w:rsidR="00AB1AC3" w:rsidRPr="00D83732" w:rsidRDefault="00AB1AC3">
            <w:pPr>
              <w:tabs>
                <w:tab w:val="left" w:pos="0"/>
                <w:tab w:val="left" w:pos="709"/>
              </w:tabs>
              <w:suppressAutoHyphens/>
              <w:spacing w:line="252" w:lineRule="auto"/>
              <w:jc w:val="both"/>
              <w:rPr>
                <w:rFonts w:ascii="Arial" w:hAnsi="Arial" w:cs="Arial"/>
                <w:bCs/>
                <w:sz w:val="24"/>
                <w:szCs w:val="24"/>
                <w:lang w:eastAsia="x-none"/>
              </w:rPr>
            </w:pPr>
            <w:r w:rsidRPr="00D83732">
              <w:rPr>
                <w:rFonts w:ascii="Arial" w:hAnsi="Arial" w:cs="Arial"/>
                <w:bCs/>
                <w:sz w:val="24"/>
                <w:szCs w:val="24"/>
                <w:lang w:eastAsia="x-none"/>
              </w:rPr>
              <w:t>9.2.1. Entende-se por empate aquelas situações em que as propostas apresentadas pelas microempresas e empresas de pequeno porte sejam iguais ou até 5% (cinco) por cento superiores à proposta mais bem classificada.</w:t>
            </w:r>
          </w:p>
          <w:p w14:paraId="299F6E55" w14:textId="77777777" w:rsidR="00AB1AC3" w:rsidRPr="00D83732" w:rsidRDefault="00AB1AC3">
            <w:pPr>
              <w:tabs>
                <w:tab w:val="left" w:pos="0"/>
                <w:tab w:val="left" w:pos="709"/>
              </w:tabs>
              <w:suppressAutoHyphens/>
              <w:spacing w:line="252" w:lineRule="auto"/>
              <w:jc w:val="both"/>
              <w:rPr>
                <w:rFonts w:ascii="Arial" w:hAnsi="Arial" w:cs="Arial"/>
                <w:bCs/>
                <w:sz w:val="24"/>
                <w:szCs w:val="24"/>
                <w:lang w:eastAsia="x-none"/>
              </w:rPr>
            </w:pPr>
            <w:r w:rsidRPr="00D83732">
              <w:rPr>
                <w:rFonts w:ascii="Arial" w:hAnsi="Arial" w:cs="Arial"/>
                <w:bCs/>
                <w:sz w:val="24"/>
                <w:szCs w:val="24"/>
                <w:lang w:eastAsia="x-none"/>
              </w:rPr>
              <w:t xml:space="preserve">9.3. Para efeito do disposto no art. 44 da Lei Complementar nº 123/06 e alterações, ocorrendo o empate, proceder-se-á da seguinte forma: </w:t>
            </w:r>
          </w:p>
          <w:p w14:paraId="64587AE2" w14:textId="77777777" w:rsidR="00AB1AC3" w:rsidRPr="00D83732" w:rsidRDefault="00AB1AC3">
            <w:pPr>
              <w:tabs>
                <w:tab w:val="left" w:pos="0"/>
                <w:tab w:val="left" w:pos="709"/>
              </w:tabs>
              <w:suppressAutoHyphens/>
              <w:spacing w:line="252" w:lineRule="auto"/>
              <w:jc w:val="both"/>
              <w:rPr>
                <w:rFonts w:ascii="Arial" w:hAnsi="Arial" w:cs="Arial"/>
                <w:bCs/>
                <w:sz w:val="24"/>
                <w:szCs w:val="24"/>
                <w:lang w:eastAsia="x-none"/>
              </w:rPr>
            </w:pPr>
          </w:p>
          <w:p w14:paraId="316F1F4C" w14:textId="77777777" w:rsidR="00AB1AC3" w:rsidRPr="00D83732" w:rsidRDefault="00AB1AC3">
            <w:pPr>
              <w:tabs>
                <w:tab w:val="left" w:pos="0"/>
                <w:tab w:val="left" w:pos="709"/>
              </w:tabs>
              <w:suppressAutoHyphens/>
              <w:spacing w:line="252" w:lineRule="auto"/>
              <w:jc w:val="both"/>
              <w:rPr>
                <w:rFonts w:ascii="Arial" w:hAnsi="Arial" w:cs="Arial"/>
                <w:bCs/>
                <w:sz w:val="24"/>
                <w:szCs w:val="24"/>
                <w:lang w:eastAsia="x-none"/>
              </w:rPr>
            </w:pPr>
            <w:r w:rsidRPr="00D83732">
              <w:rPr>
                <w:rFonts w:ascii="Arial" w:hAnsi="Arial" w:cs="Arial"/>
                <w:bCs/>
                <w:sz w:val="24"/>
                <w:szCs w:val="24"/>
                <w:lang w:eastAsia="x-none"/>
              </w:rPr>
              <w:t>9.3.1. A microempresa ou empresa de pequeno porte, mais bem classificada poderá apresentar proposta de preço inferior àquela considerada vencedora do certame, situação em que será adjudicado em seu favor o objeto licitado.</w:t>
            </w:r>
          </w:p>
          <w:p w14:paraId="0F106F5E" w14:textId="77777777" w:rsidR="00AB1AC3" w:rsidRPr="00D83732" w:rsidRDefault="00AB1AC3">
            <w:pPr>
              <w:tabs>
                <w:tab w:val="left" w:pos="0"/>
                <w:tab w:val="left" w:pos="709"/>
              </w:tabs>
              <w:suppressAutoHyphens/>
              <w:spacing w:line="252" w:lineRule="auto"/>
              <w:jc w:val="both"/>
              <w:rPr>
                <w:rFonts w:ascii="Arial" w:hAnsi="Arial" w:cs="Arial"/>
                <w:bCs/>
                <w:sz w:val="24"/>
                <w:szCs w:val="24"/>
                <w:lang w:eastAsia="x-none"/>
              </w:rPr>
            </w:pPr>
          </w:p>
          <w:p w14:paraId="048D2AF0" w14:textId="77777777" w:rsidR="00AB1AC3" w:rsidRPr="00D83732" w:rsidRDefault="00AB1AC3">
            <w:pPr>
              <w:tabs>
                <w:tab w:val="left" w:pos="0"/>
                <w:tab w:val="left" w:pos="709"/>
              </w:tabs>
              <w:suppressAutoHyphens/>
              <w:spacing w:line="252" w:lineRule="auto"/>
              <w:jc w:val="both"/>
              <w:rPr>
                <w:rFonts w:ascii="Arial" w:hAnsi="Arial" w:cs="Arial"/>
                <w:bCs/>
                <w:sz w:val="24"/>
                <w:szCs w:val="24"/>
                <w:lang w:eastAsia="x-none"/>
              </w:rPr>
            </w:pPr>
            <w:r w:rsidRPr="00D83732">
              <w:rPr>
                <w:rFonts w:ascii="Arial" w:hAnsi="Arial" w:cs="Arial"/>
                <w:bCs/>
                <w:sz w:val="24"/>
                <w:szCs w:val="24"/>
                <w:lang w:eastAsia="x-none"/>
              </w:rPr>
              <w:t xml:space="preserve">9.3.2. Não ocorrendo a contratação da microempresa ou empresa de pequeno porte, serão convocadas as remanescentes que porventura se enquadrem na hipótese do subitem 8.3.1 do presente edital, na ordem classificatória, para o exercício do mesmo direito. </w:t>
            </w:r>
          </w:p>
          <w:p w14:paraId="36B4FF19" w14:textId="77777777" w:rsidR="00AB1AC3" w:rsidRPr="00D83732" w:rsidRDefault="00AB1AC3">
            <w:pPr>
              <w:tabs>
                <w:tab w:val="left" w:pos="0"/>
                <w:tab w:val="left" w:pos="709"/>
              </w:tabs>
              <w:suppressAutoHyphens/>
              <w:spacing w:line="252" w:lineRule="auto"/>
              <w:jc w:val="both"/>
              <w:rPr>
                <w:rFonts w:ascii="Arial" w:hAnsi="Arial" w:cs="Arial"/>
                <w:bCs/>
                <w:sz w:val="24"/>
                <w:szCs w:val="24"/>
                <w:lang w:eastAsia="x-none"/>
              </w:rPr>
            </w:pPr>
          </w:p>
          <w:p w14:paraId="58AB279D" w14:textId="77777777" w:rsidR="00AB1AC3" w:rsidRPr="00D83732" w:rsidRDefault="00AB1AC3">
            <w:pPr>
              <w:tabs>
                <w:tab w:val="left" w:pos="0"/>
                <w:tab w:val="left" w:pos="709"/>
              </w:tabs>
              <w:suppressAutoHyphens/>
              <w:spacing w:line="252" w:lineRule="auto"/>
              <w:jc w:val="both"/>
              <w:rPr>
                <w:rFonts w:ascii="Arial" w:hAnsi="Arial" w:cs="Arial"/>
                <w:bCs/>
                <w:sz w:val="24"/>
                <w:szCs w:val="24"/>
                <w:lang w:eastAsia="x-none"/>
              </w:rPr>
            </w:pPr>
            <w:r w:rsidRPr="00D83732">
              <w:rPr>
                <w:rFonts w:ascii="Arial" w:hAnsi="Arial" w:cs="Arial"/>
                <w:bCs/>
                <w:sz w:val="24"/>
                <w:szCs w:val="24"/>
                <w:lang w:eastAsia="x-none"/>
              </w:rPr>
              <w:t>9.3.3. No caso de equivalência dos valores apresentados pelas microempresas ou empresas de pequeno porte que se encontrem no intervalo estabelecido no subitem 8.6.1 do presente edital, será realizado sorteio entre elas para que se identifique aquela que primeiro poderá apresentar melhor proposta.</w:t>
            </w:r>
          </w:p>
          <w:p w14:paraId="391BA174" w14:textId="77777777" w:rsidR="00AB1AC3" w:rsidRPr="00D83732" w:rsidRDefault="00AB1AC3">
            <w:pPr>
              <w:tabs>
                <w:tab w:val="left" w:pos="0"/>
                <w:tab w:val="left" w:pos="709"/>
              </w:tabs>
              <w:suppressAutoHyphens/>
              <w:spacing w:line="252" w:lineRule="auto"/>
              <w:jc w:val="both"/>
              <w:rPr>
                <w:rFonts w:ascii="Arial" w:hAnsi="Arial" w:cs="Arial"/>
                <w:bCs/>
                <w:sz w:val="24"/>
                <w:szCs w:val="24"/>
                <w:lang w:eastAsia="x-none"/>
              </w:rPr>
            </w:pPr>
          </w:p>
          <w:p w14:paraId="740DBCCC" w14:textId="77777777" w:rsidR="00AB1AC3" w:rsidRPr="00D83732" w:rsidRDefault="00AB1AC3">
            <w:pPr>
              <w:tabs>
                <w:tab w:val="left" w:pos="0"/>
                <w:tab w:val="left" w:pos="709"/>
              </w:tabs>
              <w:suppressAutoHyphens/>
              <w:spacing w:line="252" w:lineRule="auto"/>
              <w:jc w:val="both"/>
              <w:rPr>
                <w:rFonts w:ascii="Arial" w:hAnsi="Arial" w:cs="Arial"/>
                <w:bCs/>
                <w:sz w:val="24"/>
                <w:szCs w:val="24"/>
                <w:lang w:eastAsia="x-none"/>
              </w:rPr>
            </w:pPr>
            <w:r w:rsidRPr="00D83732">
              <w:rPr>
                <w:rFonts w:ascii="Arial" w:hAnsi="Arial" w:cs="Arial"/>
                <w:bCs/>
                <w:sz w:val="24"/>
                <w:szCs w:val="24"/>
                <w:lang w:eastAsia="x-none"/>
              </w:rPr>
              <w:t xml:space="preserve">9.3.4. A microempresa e/ou empresa de pequeno porte, deverá apresentar sua nova proposta por escrito, assinada pelo seu representante legal, vedada proposta oral. </w:t>
            </w:r>
          </w:p>
          <w:p w14:paraId="4E10E042" w14:textId="77777777" w:rsidR="00AB1AC3" w:rsidRPr="00D83732" w:rsidRDefault="00AB1AC3">
            <w:pPr>
              <w:tabs>
                <w:tab w:val="left" w:pos="0"/>
                <w:tab w:val="left" w:pos="709"/>
              </w:tabs>
              <w:suppressAutoHyphens/>
              <w:spacing w:line="252" w:lineRule="auto"/>
              <w:jc w:val="both"/>
              <w:rPr>
                <w:rFonts w:ascii="Arial" w:hAnsi="Arial" w:cs="Arial"/>
                <w:bCs/>
                <w:sz w:val="24"/>
                <w:szCs w:val="24"/>
                <w:lang w:eastAsia="x-none"/>
              </w:rPr>
            </w:pPr>
          </w:p>
          <w:p w14:paraId="78783172" w14:textId="77777777" w:rsidR="00AB1AC3" w:rsidRPr="00D83732" w:rsidRDefault="00AB1AC3">
            <w:pPr>
              <w:tabs>
                <w:tab w:val="left" w:pos="0"/>
                <w:tab w:val="left" w:pos="709"/>
              </w:tabs>
              <w:suppressAutoHyphens/>
              <w:spacing w:line="252" w:lineRule="auto"/>
              <w:jc w:val="both"/>
              <w:rPr>
                <w:rFonts w:ascii="Arial" w:hAnsi="Arial" w:cs="Arial"/>
                <w:bCs/>
                <w:sz w:val="24"/>
                <w:szCs w:val="24"/>
                <w:lang w:eastAsia="x-none"/>
              </w:rPr>
            </w:pPr>
            <w:r w:rsidRPr="00D83732">
              <w:rPr>
                <w:rFonts w:ascii="Arial" w:hAnsi="Arial" w:cs="Arial"/>
                <w:bCs/>
                <w:sz w:val="24"/>
                <w:szCs w:val="24"/>
                <w:lang w:eastAsia="x-none"/>
              </w:rPr>
              <w:t>9.3.5. Só poderá ofertar nova proposta de preço a microempresa e/ou empresa de pequeno porte que estiver presente, através de seu representante legal, no momento da abertura da licitação.</w:t>
            </w:r>
          </w:p>
          <w:p w14:paraId="360DCAB7" w14:textId="77777777" w:rsidR="00AB1AC3" w:rsidRPr="00D83732" w:rsidRDefault="00AB1AC3">
            <w:pPr>
              <w:tabs>
                <w:tab w:val="left" w:pos="0"/>
                <w:tab w:val="left" w:pos="709"/>
              </w:tabs>
              <w:suppressAutoHyphens/>
              <w:spacing w:line="252" w:lineRule="auto"/>
              <w:jc w:val="both"/>
              <w:rPr>
                <w:rFonts w:ascii="Arial" w:hAnsi="Arial" w:cs="Arial"/>
                <w:bCs/>
                <w:sz w:val="24"/>
                <w:szCs w:val="24"/>
                <w:lang w:eastAsia="x-none"/>
              </w:rPr>
            </w:pPr>
          </w:p>
          <w:p w14:paraId="4A26A253" w14:textId="77777777" w:rsidR="00AB1AC3" w:rsidRPr="00D83732" w:rsidRDefault="00AB1AC3">
            <w:pPr>
              <w:tabs>
                <w:tab w:val="left" w:pos="0"/>
                <w:tab w:val="left" w:pos="709"/>
              </w:tabs>
              <w:suppressAutoHyphens/>
              <w:spacing w:line="252" w:lineRule="auto"/>
              <w:jc w:val="both"/>
              <w:rPr>
                <w:rFonts w:ascii="Arial" w:hAnsi="Arial" w:cs="Arial"/>
                <w:bCs/>
                <w:sz w:val="24"/>
                <w:szCs w:val="24"/>
                <w:lang w:eastAsia="x-none"/>
              </w:rPr>
            </w:pPr>
            <w:r w:rsidRPr="00D83732">
              <w:rPr>
                <w:rFonts w:ascii="Arial" w:hAnsi="Arial" w:cs="Arial"/>
                <w:bCs/>
                <w:sz w:val="24"/>
                <w:szCs w:val="24"/>
                <w:lang w:eastAsia="x-none"/>
              </w:rPr>
              <w:t>9.3.6. Caso o representante legal da microempresa e/ou empresa de pequeno porte não esteja presente durante o certame, a Comissão Permanente de Licitação dará continuidade à sessão, decaindo o direito da licitante de apresentar nova proposta.</w:t>
            </w:r>
          </w:p>
          <w:p w14:paraId="472E2DCF" w14:textId="77777777" w:rsidR="00AB1AC3" w:rsidRPr="00D83732" w:rsidRDefault="00AB1AC3">
            <w:pPr>
              <w:tabs>
                <w:tab w:val="left" w:pos="0"/>
                <w:tab w:val="left" w:pos="709"/>
              </w:tabs>
              <w:suppressAutoHyphens/>
              <w:spacing w:line="252" w:lineRule="auto"/>
              <w:jc w:val="both"/>
              <w:rPr>
                <w:rFonts w:ascii="Arial" w:hAnsi="Arial" w:cs="Arial"/>
                <w:bCs/>
                <w:sz w:val="24"/>
                <w:szCs w:val="24"/>
                <w:lang w:eastAsia="x-none"/>
              </w:rPr>
            </w:pPr>
          </w:p>
          <w:p w14:paraId="51A02801" w14:textId="77777777" w:rsidR="00AB1AC3" w:rsidRPr="00D83732" w:rsidRDefault="00AB1AC3">
            <w:pPr>
              <w:tabs>
                <w:tab w:val="left" w:pos="0"/>
                <w:tab w:val="left" w:pos="709"/>
              </w:tabs>
              <w:suppressAutoHyphens/>
              <w:spacing w:line="252" w:lineRule="auto"/>
              <w:jc w:val="both"/>
              <w:rPr>
                <w:rFonts w:ascii="Arial" w:hAnsi="Arial" w:cs="Arial"/>
                <w:bCs/>
                <w:sz w:val="24"/>
                <w:szCs w:val="24"/>
                <w:lang w:eastAsia="x-none"/>
              </w:rPr>
            </w:pPr>
            <w:r w:rsidRPr="00D83732">
              <w:rPr>
                <w:rFonts w:ascii="Arial" w:hAnsi="Arial" w:cs="Arial"/>
                <w:bCs/>
                <w:sz w:val="24"/>
                <w:szCs w:val="24"/>
                <w:lang w:eastAsia="x-none"/>
              </w:rPr>
              <w:lastRenderedPageBreak/>
              <w:t xml:space="preserve">9.3.7. Na hipótese da não contratação nos termos previstos no “caput” do art. 44 da Lei Complementar nº 123/06 e alterações, o objeto licitado será adjudicado em favor da proposta originalmente vencedora do certame. </w:t>
            </w:r>
          </w:p>
          <w:p w14:paraId="082B84FC" w14:textId="77777777" w:rsidR="00AB1AC3" w:rsidRPr="00D83732" w:rsidRDefault="00AB1AC3">
            <w:pPr>
              <w:tabs>
                <w:tab w:val="left" w:pos="0"/>
                <w:tab w:val="left" w:pos="709"/>
              </w:tabs>
              <w:suppressAutoHyphens/>
              <w:spacing w:line="252" w:lineRule="auto"/>
              <w:jc w:val="both"/>
              <w:rPr>
                <w:rFonts w:ascii="Arial" w:hAnsi="Arial" w:cs="Arial"/>
                <w:bCs/>
                <w:sz w:val="24"/>
                <w:szCs w:val="24"/>
                <w:lang w:eastAsia="x-none"/>
              </w:rPr>
            </w:pPr>
          </w:p>
          <w:p w14:paraId="08996A21" w14:textId="77777777" w:rsidR="00AB1AC3" w:rsidRPr="00D83732" w:rsidRDefault="00AB1AC3">
            <w:pPr>
              <w:tabs>
                <w:tab w:val="left" w:pos="0"/>
                <w:tab w:val="left" w:pos="709"/>
              </w:tabs>
              <w:suppressAutoHyphens/>
              <w:spacing w:line="252" w:lineRule="auto"/>
              <w:jc w:val="both"/>
              <w:rPr>
                <w:rFonts w:ascii="Arial" w:hAnsi="Arial" w:cs="Arial"/>
                <w:bCs/>
                <w:sz w:val="24"/>
                <w:szCs w:val="24"/>
                <w:lang w:eastAsia="x-none"/>
              </w:rPr>
            </w:pPr>
            <w:r w:rsidRPr="00D83732">
              <w:rPr>
                <w:rFonts w:ascii="Arial" w:hAnsi="Arial" w:cs="Arial"/>
                <w:bCs/>
                <w:sz w:val="24"/>
                <w:szCs w:val="24"/>
                <w:lang w:eastAsia="x-none"/>
              </w:rPr>
              <w:t xml:space="preserve">9.3.8. O critério de desempate previsto no item 8.3 do presente edital, em conformidade com o disposto no art. 44 da Lei Complementar nº 123/06 e alterações, somente se aplicará quando a melhor oferta inicial não tiver sido apresentada por microempresa ou empresa de pequeno porte.   </w:t>
            </w:r>
          </w:p>
          <w:p w14:paraId="00891868" w14:textId="77777777" w:rsidR="00AB1AC3" w:rsidRPr="00D83732" w:rsidRDefault="00AB1AC3">
            <w:pPr>
              <w:tabs>
                <w:tab w:val="left" w:pos="0"/>
                <w:tab w:val="left" w:pos="709"/>
              </w:tabs>
              <w:suppressAutoHyphens/>
              <w:spacing w:line="252" w:lineRule="auto"/>
              <w:jc w:val="both"/>
              <w:rPr>
                <w:rFonts w:ascii="Arial" w:hAnsi="Arial" w:cs="Arial"/>
                <w:iCs/>
                <w:sz w:val="24"/>
                <w:szCs w:val="24"/>
              </w:rPr>
            </w:pPr>
          </w:p>
          <w:p w14:paraId="267A0BE6" w14:textId="77777777" w:rsidR="00AB1AC3" w:rsidRPr="00D83732" w:rsidRDefault="00AB1AC3">
            <w:pPr>
              <w:tabs>
                <w:tab w:val="left" w:pos="0"/>
                <w:tab w:val="left" w:pos="709"/>
              </w:tabs>
              <w:suppressAutoHyphens/>
              <w:spacing w:line="252" w:lineRule="auto"/>
              <w:jc w:val="both"/>
              <w:rPr>
                <w:rFonts w:ascii="Arial" w:hAnsi="Arial" w:cs="Arial"/>
                <w:sz w:val="24"/>
                <w:szCs w:val="24"/>
              </w:rPr>
            </w:pPr>
            <w:r w:rsidRPr="00D83732">
              <w:rPr>
                <w:rFonts w:ascii="Arial" w:hAnsi="Arial" w:cs="Arial"/>
                <w:sz w:val="24"/>
                <w:szCs w:val="24"/>
              </w:rPr>
              <w:t>9.4. As microempresas e empresas de pequeno porte deverão apresentar toda a documentação exigida para efeito de comprovação da regularidade fiscal e trabalhista, mesmo que esta apresente alguma restrição.</w:t>
            </w:r>
          </w:p>
          <w:p w14:paraId="33274049" w14:textId="77777777" w:rsidR="00AB1AC3" w:rsidRPr="00D83732" w:rsidRDefault="00AB1AC3">
            <w:pPr>
              <w:tabs>
                <w:tab w:val="left" w:pos="0"/>
                <w:tab w:val="left" w:pos="709"/>
              </w:tabs>
              <w:suppressAutoHyphens/>
              <w:spacing w:line="252" w:lineRule="auto"/>
              <w:jc w:val="both"/>
              <w:rPr>
                <w:rFonts w:ascii="Arial" w:hAnsi="Arial" w:cs="Arial"/>
                <w:sz w:val="24"/>
                <w:szCs w:val="24"/>
              </w:rPr>
            </w:pPr>
          </w:p>
          <w:p w14:paraId="03DA0BAC" w14:textId="77777777" w:rsidR="00AB1AC3" w:rsidRPr="00D83732" w:rsidRDefault="00AB1AC3">
            <w:pPr>
              <w:tabs>
                <w:tab w:val="left" w:pos="0"/>
                <w:tab w:val="left" w:pos="709"/>
              </w:tabs>
              <w:suppressAutoHyphens/>
              <w:spacing w:line="252" w:lineRule="auto"/>
              <w:jc w:val="both"/>
              <w:rPr>
                <w:rFonts w:ascii="Arial" w:hAnsi="Arial" w:cs="Arial"/>
                <w:sz w:val="24"/>
                <w:szCs w:val="24"/>
              </w:rPr>
            </w:pPr>
            <w:r w:rsidRPr="00D83732">
              <w:rPr>
                <w:rFonts w:ascii="Arial" w:hAnsi="Arial" w:cs="Arial"/>
                <w:sz w:val="24"/>
                <w:szCs w:val="24"/>
              </w:rPr>
              <w:t>9.5. Havendo alguma restrição na comprovação da regularidade fiscal e trabalhista, a microempresa ou empresa de pequeno porte terá assegurado o prazo de 05 (cinco) dias úteis, prorrogáveis por igual período, a critério da Administração Pública,</w:t>
            </w:r>
          </w:p>
          <w:p w14:paraId="5EFE8AD4" w14:textId="77777777" w:rsidR="00AB1AC3" w:rsidRPr="00D83732" w:rsidRDefault="00AB1AC3">
            <w:pPr>
              <w:tabs>
                <w:tab w:val="left" w:pos="0"/>
                <w:tab w:val="left" w:pos="709"/>
              </w:tabs>
              <w:suppressAutoHyphens/>
              <w:spacing w:line="252" w:lineRule="auto"/>
              <w:jc w:val="both"/>
              <w:rPr>
                <w:rFonts w:ascii="Arial" w:hAnsi="Arial" w:cs="Arial"/>
                <w:sz w:val="24"/>
                <w:szCs w:val="24"/>
              </w:rPr>
            </w:pPr>
            <w:r w:rsidRPr="00D83732">
              <w:rPr>
                <w:rFonts w:ascii="Arial" w:hAnsi="Arial" w:cs="Arial"/>
                <w:sz w:val="24"/>
                <w:szCs w:val="24"/>
              </w:rPr>
              <w:t xml:space="preserve"> para a devida regularização da documentação, pagamento ou parcelamento do débito, e emissão de eventuais certidões negativas ou positivas, com efeito, negativa.</w:t>
            </w:r>
          </w:p>
          <w:p w14:paraId="6620D831" w14:textId="77777777" w:rsidR="00AB1AC3" w:rsidRPr="00D83732" w:rsidRDefault="00AB1AC3">
            <w:pPr>
              <w:tabs>
                <w:tab w:val="left" w:pos="0"/>
                <w:tab w:val="left" w:pos="709"/>
              </w:tabs>
              <w:suppressAutoHyphens/>
              <w:spacing w:line="252" w:lineRule="auto"/>
              <w:ind w:right="424"/>
              <w:jc w:val="both"/>
              <w:rPr>
                <w:rFonts w:ascii="Arial" w:hAnsi="Arial" w:cs="Arial"/>
                <w:sz w:val="24"/>
                <w:szCs w:val="24"/>
              </w:rPr>
            </w:pPr>
          </w:p>
          <w:p w14:paraId="399D0392" w14:textId="77777777" w:rsidR="00AB1AC3" w:rsidRPr="00D83732" w:rsidRDefault="00AB1AC3">
            <w:pPr>
              <w:pStyle w:val="SemEspaamento"/>
              <w:spacing w:line="252" w:lineRule="auto"/>
              <w:jc w:val="both"/>
              <w:rPr>
                <w:rFonts w:ascii="Arial" w:hAnsi="Arial" w:cs="Arial"/>
                <w:lang w:eastAsia="en-US"/>
              </w:rPr>
            </w:pPr>
            <w:r w:rsidRPr="00D83732">
              <w:rPr>
                <w:rFonts w:ascii="Arial" w:hAnsi="Arial" w:cs="Arial"/>
                <w:lang w:eastAsia="en-US"/>
              </w:rPr>
              <w:t>9.5.1. A não regularização da documentação, no prazo previsto no subitem acima, implicará na decadência do direito à contratação, sem prejuízo das sanções previstas no Art. 81 da Lei Federal n.º 8.666, de 21 de junho de 1993, sendo facultado à Administração convocar os licitantes remanescentes, na ordem de classificação, para a assinatura do contrato, ou revogar a licitação.</w:t>
            </w:r>
          </w:p>
          <w:p w14:paraId="1512CAFC" w14:textId="272460A9" w:rsidR="00D83732" w:rsidRPr="00D83732" w:rsidRDefault="00D83732">
            <w:pPr>
              <w:pStyle w:val="SemEspaamento"/>
              <w:spacing w:line="252" w:lineRule="auto"/>
              <w:jc w:val="both"/>
              <w:rPr>
                <w:rFonts w:ascii="Arial" w:hAnsi="Arial" w:cs="Arial"/>
                <w:lang w:eastAsia="en-US"/>
              </w:rPr>
            </w:pPr>
          </w:p>
        </w:tc>
      </w:tr>
      <w:tr w:rsidR="00AB1AC3" w14:paraId="11E6160A" w14:textId="77777777" w:rsidTr="00AB1AC3">
        <w:trPr>
          <w:jc w:val="center"/>
        </w:trPr>
        <w:tc>
          <w:tcPr>
            <w:tcW w:w="9089" w:type="dxa"/>
            <w:tcBorders>
              <w:top w:val="single" w:sz="4" w:space="0" w:color="000000"/>
              <w:left w:val="single" w:sz="4" w:space="0" w:color="000000"/>
              <w:bottom w:val="single" w:sz="4" w:space="0" w:color="000000"/>
              <w:right w:val="single" w:sz="4" w:space="0" w:color="000000"/>
            </w:tcBorders>
            <w:shd w:val="clear" w:color="auto" w:fill="B4C6E7"/>
            <w:hideMark/>
          </w:tcPr>
          <w:p w14:paraId="1E7BE3FD" w14:textId="77777777" w:rsidR="00AB1AC3" w:rsidRDefault="00AB1AC3">
            <w:pPr>
              <w:autoSpaceDE w:val="0"/>
              <w:autoSpaceDN w:val="0"/>
              <w:adjustRightInd w:val="0"/>
              <w:spacing w:line="252" w:lineRule="auto"/>
              <w:jc w:val="both"/>
              <w:rPr>
                <w:rFonts w:ascii="Arial" w:hAnsi="Arial" w:cs="Arial"/>
                <w:b/>
              </w:rPr>
            </w:pPr>
            <w:r>
              <w:rPr>
                <w:rFonts w:ascii="Arial" w:hAnsi="Arial" w:cs="Arial"/>
                <w:b/>
              </w:rPr>
              <w:lastRenderedPageBreak/>
              <w:t>10. CONDIÇÕES DE RECEBIMENTO/PRAZO E LOCAL DE ENTREGA</w:t>
            </w:r>
          </w:p>
        </w:tc>
      </w:tr>
      <w:tr w:rsidR="00AB1AC3" w14:paraId="5F71BF33" w14:textId="77777777" w:rsidTr="00AB1AC3">
        <w:trPr>
          <w:trHeight w:val="975"/>
          <w:jc w:val="center"/>
        </w:trPr>
        <w:tc>
          <w:tcPr>
            <w:tcW w:w="9089" w:type="dxa"/>
            <w:tcBorders>
              <w:top w:val="single" w:sz="4" w:space="0" w:color="000000"/>
              <w:left w:val="single" w:sz="4" w:space="0" w:color="000000"/>
              <w:bottom w:val="single" w:sz="4" w:space="0" w:color="auto"/>
              <w:right w:val="single" w:sz="4" w:space="0" w:color="000000"/>
            </w:tcBorders>
            <w:hideMark/>
          </w:tcPr>
          <w:p w14:paraId="70E55ED3" w14:textId="72B92FF0" w:rsidR="00AB1AC3" w:rsidRDefault="00577569">
            <w:pPr>
              <w:autoSpaceDE w:val="0"/>
              <w:autoSpaceDN w:val="0"/>
              <w:adjustRightInd w:val="0"/>
              <w:spacing w:line="252" w:lineRule="auto"/>
              <w:jc w:val="both"/>
              <w:rPr>
                <w:rFonts w:ascii="Arial" w:eastAsia="Calibri" w:hAnsi="Arial" w:cs="Arial"/>
                <w:sz w:val="24"/>
                <w:szCs w:val="24"/>
              </w:rPr>
            </w:pPr>
            <w:r>
              <w:rPr>
                <w:rFonts w:ascii="Arial" w:eastAsia="Calibri" w:hAnsi="Arial" w:cs="Arial"/>
                <w:sz w:val="24"/>
                <w:szCs w:val="24"/>
              </w:rPr>
              <w:t xml:space="preserve"> </w:t>
            </w:r>
            <w:r w:rsidRPr="00D83732">
              <w:rPr>
                <w:rFonts w:ascii="Arial" w:eastAsia="Calibri" w:hAnsi="Arial" w:cs="Arial"/>
                <w:sz w:val="24"/>
                <w:szCs w:val="24"/>
              </w:rPr>
              <w:t>A entrega do</w:t>
            </w:r>
            <w:r>
              <w:rPr>
                <w:rFonts w:ascii="Arial" w:eastAsia="Calibri" w:hAnsi="Arial" w:cs="Arial"/>
                <w:sz w:val="24"/>
                <w:szCs w:val="24"/>
              </w:rPr>
              <w:t xml:space="preserve">s </w:t>
            </w:r>
            <w:r w:rsidRPr="00D83732">
              <w:rPr>
                <w:rFonts w:ascii="Arial" w:eastAsia="Calibri" w:hAnsi="Arial" w:cs="Arial"/>
                <w:sz w:val="24"/>
                <w:szCs w:val="24"/>
              </w:rPr>
              <w:t>serviço</w:t>
            </w:r>
            <w:r>
              <w:rPr>
                <w:rFonts w:ascii="Arial" w:eastAsia="Calibri" w:hAnsi="Arial" w:cs="Arial"/>
                <w:sz w:val="24"/>
                <w:szCs w:val="24"/>
              </w:rPr>
              <w:t>s</w:t>
            </w:r>
            <w:r w:rsidRPr="00D83732">
              <w:rPr>
                <w:rFonts w:ascii="Arial" w:eastAsia="Calibri" w:hAnsi="Arial" w:cs="Arial"/>
                <w:sz w:val="24"/>
                <w:szCs w:val="24"/>
              </w:rPr>
              <w:t xml:space="preserve"> dever</w:t>
            </w:r>
            <w:r>
              <w:rPr>
                <w:rFonts w:ascii="Arial" w:eastAsia="Calibri" w:hAnsi="Arial" w:cs="Arial"/>
                <w:sz w:val="24"/>
                <w:szCs w:val="24"/>
              </w:rPr>
              <w:t>á</w:t>
            </w:r>
            <w:r w:rsidR="00AB1AC3" w:rsidRPr="00D83732">
              <w:rPr>
                <w:rFonts w:ascii="Arial" w:eastAsia="Calibri" w:hAnsi="Arial" w:cs="Arial"/>
                <w:sz w:val="24"/>
                <w:szCs w:val="24"/>
              </w:rPr>
              <w:t xml:space="preserve"> </w:t>
            </w:r>
            <w:r>
              <w:rPr>
                <w:rFonts w:ascii="Arial" w:eastAsia="Calibri" w:hAnsi="Arial" w:cs="Arial"/>
                <w:sz w:val="24"/>
                <w:szCs w:val="24"/>
              </w:rPr>
              <w:t>obedecer aos</w:t>
            </w:r>
            <w:r w:rsidR="005B664E">
              <w:rPr>
                <w:rFonts w:ascii="Arial" w:eastAsia="Calibri" w:hAnsi="Arial" w:cs="Arial"/>
                <w:sz w:val="24"/>
                <w:szCs w:val="24"/>
              </w:rPr>
              <w:t xml:space="preserve"> projetos, memorial descritivo, e planilha conforme anexos</w:t>
            </w:r>
            <w:r w:rsidR="00AB1AC3" w:rsidRPr="00D83732">
              <w:rPr>
                <w:rFonts w:ascii="Arial" w:eastAsia="Calibri" w:hAnsi="Arial" w:cs="Arial"/>
                <w:sz w:val="24"/>
                <w:szCs w:val="24"/>
              </w:rPr>
              <w:t xml:space="preserve">, no prazo de até </w:t>
            </w:r>
            <w:r w:rsidR="000F39C7">
              <w:rPr>
                <w:rFonts w:ascii="Arial" w:eastAsia="Calibri" w:hAnsi="Arial" w:cs="Arial"/>
                <w:sz w:val="24"/>
                <w:szCs w:val="24"/>
              </w:rPr>
              <w:t>90</w:t>
            </w:r>
            <w:r w:rsidR="00AB1AC3" w:rsidRPr="00D83732">
              <w:rPr>
                <w:rFonts w:ascii="Arial" w:eastAsia="Calibri" w:hAnsi="Arial" w:cs="Arial"/>
                <w:sz w:val="24"/>
                <w:szCs w:val="24"/>
              </w:rPr>
              <w:t xml:space="preserve"> (</w:t>
            </w:r>
            <w:r w:rsidR="000F39C7">
              <w:rPr>
                <w:rFonts w:ascii="Arial" w:eastAsia="Calibri" w:hAnsi="Arial" w:cs="Arial"/>
                <w:sz w:val="24"/>
                <w:szCs w:val="24"/>
              </w:rPr>
              <w:t>noventa</w:t>
            </w:r>
            <w:r w:rsidR="00AB1AC3" w:rsidRPr="00D83732">
              <w:rPr>
                <w:rFonts w:ascii="Arial" w:eastAsia="Calibri" w:hAnsi="Arial" w:cs="Arial"/>
                <w:sz w:val="24"/>
                <w:szCs w:val="24"/>
              </w:rPr>
              <w:t>) dias, após a assinatura do contrato.</w:t>
            </w:r>
          </w:p>
          <w:p w14:paraId="42E828CB" w14:textId="6CD63613" w:rsidR="000F39C7" w:rsidRPr="00D83732" w:rsidRDefault="000F39C7">
            <w:pPr>
              <w:autoSpaceDE w:val="0"/>
              <w:autoSpaceDN w:val="0"/>
              <w:adjustRightInd w:val="0"/>
              <w:spacing w:line="252" w:lineRule="auto"/>
              <w:jc w:val="both"/>
              <w:rPr>
                <w:rFonts w:ascii="Arial" w:eastAsia="Calibri" w:hAnsi="Arial" w:cs="Arial"/>
                <w:sz w:val="24"/>
                <w:szCs w:val="24"/>
              </w:rPr>
            </w:pPr>
          </w:p>
        </w:tc>
      </w:tr>
      <w:tr w:rsidR="00AB1AC3" w14:paraId="67114AA3" w14:textId="77777777" w:rsidTr="00AB1AC3">
        <w:trPr>
          <w:trHeight w:val="268"/>
          <w:jc w:val="center"/>
        </w:trPr>
        <w:tc>
          <w:tcPr>
            <w:tcW w:w="9089" w:type="dxa"/>
            <w:tcBorders>
              <w:top w:val="single" w:sz="4" w:space="0" w:color="auto"/>
              <w:left w:val="single" w:sz="4" w:space="0" w:color="000000"/>
              <w:bottom w:val="single" w:sz="4" w:space="0" w:color="auto"/>
              <w:right w:val="single" w:sz="4" w:space="0" w:color="000000"/>
            </w:tcBorders>
            <w:shd w:val="clear" w:color="auto" w:fill="B4C6E7"/>
            <w:hideMark/>
          </w:tcPr>
          <w:p w14:paraId="29C0DDFF" w14:textId="77777777" w:rsidR="00AB1AC3" w:rsidRDefault="00AB1AC3">
            <w:pPr>
              <w:autoSpaceDE w:val="0"/>
              <w:autoSpaceDN w:val="0"/>
              <w:adjustRightInd w:val="0"/>
              <w:spacing w:line="252" w:lineRule="auto"/>
              <w:jc w:val="both"/>
              <w:rPr>
                <w:rFonts w:ascii="Arial" w:eastAsia="Calibri" w:hAnsi="Arial" w:cs="Arial"/>
                <w:b/>
              </w:rPr>
            </w:pPr>
            <w:r>
              <w:rPr>
                <w:rFonts w:ascii="Arial" w:eastAsia="Calibri" w:hAnsi="Arial" w:cs="Arial"/>
                <w:b/>
              </w:rPr>
              <w:t>11. PRAZOS E CONDIÇÕES DE GARANTIA</w:t>
            </w:r>
          </w:p>
        </w:tc>
      </w:tr>
      <w:tr w:rsidR="00AB1AC3" w14:paraId="51F342D6" w14:textId="77777777" w:rsidTr="00AB1AC3">
        <w:trPr>
          <w:trHeight w:val="691"/>
          <w:jc w:val="center"/>
        </w:trPr>
        <w:tc>
          <w:tcPr>
            <w:tcW w:w="9089" w:type="dxa"/>
            <w:tcBorders>
              <w:top w:val="single" w:sz="4" w:space="0" w:color="auto"/>
              <w:left w:val="single" w:sz="4" w:space="0" w:color="000000"/>
              <w:bottom w:val="single" w:sz="4" w:space="0" w:color="auto"/>
              <w:right w:val="single" w:sz="4" w:space="0" w:color="000000"/>
            </w:tcBorders>
            <w:hideMark/>
          </w:tcPr>
          <w:p w14:paraId="7F31E116" w14:textId="430A5EF8" w:rsidR="00AB1AC3" w:rsidRPr="00D83732" w:rsidRDefault="00AB1AC3">
            <w:pPr>
              <w:pStyle w:val="PargrafodaLista"/>
              <w:spacing w:line="252" w:lineRule="auto"/>
              <w:ind w:left="0"/>
              <w:jc w:val="both"/>
              <w:rPr>
                <w:rFonts w:ascii="Arial" w:hAnsi="Arial" w:cs="Arial"/>
                <w:lang w:eastAsia="en-US"/>
              </w:rPr>
            </w:pPr>
            <w:r w:rsidRPr="00D83732">
              <w:rPr>
                <w:rFonts w:ascii="Arial" w:hAnsi="Arial" w:cs="Arial"/>
                <w:lang w:eastAsia="en-US"/>
              </w:rPr>
              <w:t>11.</w:t>
            </w:r>
            <w:r w:rsidR="00577569">
              <w:rPr>
                <w:rFonts w:ascii="Arial" w:hAnsi="Arial" w:cs="Arial"/>
                <w:lang w:eastAsia="en-US"/>
              </w:rPr>
              <w:t>1</w:t>
            </w:r>
            <w:r w:rsidRPr="00D83732">
              <w:rPr>
                <w:rFonts w:ascii="Arial" w:hAnsi="Arial" w:cs="Arial"/>
                <w:lang w:eastAsia="en-US"/>
              </w:rPr>
              <w:t>. Condição de entrega:  conforme Projeto de Construção e anexos.</w:t>
            </w:r>
          </w:p>
          <w:p w14:paraId="7A9BA779" w14:textId="412AA914" w:rsidR="00D83732" w:rsidRDefault="00D83732">
            <w:pPr>
              <w:pStyle w:val="PargrafodaLista"/>
              <w:spacing w:line="252" w:lineRule="auto"/>
              <w:ind w:left="0"/>
              <w:jc w:val="both"/>
              <w:rPr>
                <w:rFonts w:ascii="Arial" w:hAnsi="Arial" w:cs="Arial"/>
                <w:lang w:eastAsia="en-US"/>
              </w:rPr>
            </w:pPr>
          </w:p>
          <w:p w14:paraId="1CA548D2" w14:textId="0BE770FE" w:rsidR="00577569" w:rsidRDefault="00577569">
            <w:pPr>
              <w:pStyle w:val="PargrafodaLista"/>
              <w:spacing w:line="252" w:lineRule="auto"/>
              <w:ind w:left="0"/>
              <w:jc w:val="both"/>
              <w:rPr>
                <w:rFonts w:ascii="Arial" w:hAnsi="Arial" w:cs="Arial"/>
                <w:lang w:eastAsia="en-US"/>
              </w:rPr>
            </w:pPr>
          </w:p>
          <w:p w14:paraId="48E66570" w14:textId="49CE571F" w:rsidR="00577569" w:rsidRDefault="00577569">
            <w:pPr>
              <w:pStyle w:val="PargrafodaLista"/>
              <w:spacing w:line="252" w:lineRule="auto"/>
              <w:ind w:left="0"/>
              <w:jc w:val="both"/>
              <w:rPr>
                <w:rFonts w:ascii="Arial" w:hAnsi="Arial" w:cs="Arial"/>
                <w:lang w:eastAsia="en-US"/>
              </w:rPr>
            </w:pPr>
          </w:p>
          <w:p w14:paraId="0BF12D83" w14:textId="7FEA329F" w:rsidR="00577569" w:rsidRDefault="00577569">
            <w:pPr>
              <w:pStyle w:val="PargrafodaLista"/>
              <w:spacing w:line="252" w:lineRule="auto"/>
              <w:ind w:left="0"/>
              <w:jc w:val="both"/>
              <w:rPr>
                <w:rFonts w:ascii="Arial" w:hAnsi="Arial" w:cs="Arial"/>
                <w:lang w:eastAsia="en-US"/>
              </w:rPr>
            </w:pPr>
          </w:p>
          <w:p w14:paraId="56A4F87E" w14:textId="11DDE7FF" w:rsidR="00577569" w:rsidRDefault="00577569">
            <w:pPr>
              <w:pStyle w:val="PargrafodaLista"/>
              <w:spacing w:line="252" w:lineRule="auto"/>
              <w:ind w:left="0"/>
              <w:jc w:val="both"/>
              <w:rPr>
                <w:rFonts w:ascii="Arial" w:hAnsi="Arial" w:cs="Arial"/>
                <w:lang w:eastAsia="en-US"/>
              </w:rPr>
            </w:pPr>
          </w:p>
          <w:p w14:paraId="0919DC89" w14:textId="4570FA0E" w:rsidR="00577569" w:rsidRDefault="00577569">
            <w:pPr>
              <w:pStyle w:val="PargrafodaLista"/>
              <w:spacing w:line="252" w:lineRule="auto"/>
              <w:ind w:left="0"/>
              <w:jc w:val="both"/>
              <w:rPr>
                <w:rFonts w:ascii="Arial" w:hAnsi="Arial" w:cs="Arial"/>
                <w:lang w:eastAsia="en-US"/>
              </w:rPr>
            </w:pPr>
          </w:p>
          <w:p w14:paraId="1A35CC45" w14:textId="77777777" w:rsidR="000F39C7" w:rsidRDefault="000F39C7">
            <w:pPr>
              <w:pStyle w:val="PargrafodaLista"/>
              <w:spacing w:line="252" w:lineRule="auto"/>
              <w:ind w:left="0"/>
              <w:jc w:val="both"/>
              <w:rPr>
                <w:rFonts w:ascii="Arial" w:hAnsi="Arial" w:cs="Arial"/>
                <w:lang w:eastAsia="en-US"/>
              </w:rPr>
            </w:pPr>
          </w:p>
          <w:p w14:paraId="6B12F94F" w14:textId="4074CFEF" w:rsidR="005C53E0" w:rsidRDefault="005C53E0">
            <w:pPr>
              <w:pStyle w:val="PargrafodaLista"/>
              <w:spacing w:line="252" w:lineRule="auto"/>
              <w:ind w:left="0"/>
              <w:jc w:val="both"/>
              <w:rPr>
                <w:rFonts w:ascii="Arial" w:hAnsi="Arial" w:cs="Arial"/>
                <w:lang w:eastAsia="en-US"/>
              </w:rPr>
            </w:pPr>
          </w:p>
        </w:tc>
      </w:tr>
      <w:tr w:rsidR="00AB1AC3" w14:paraId="51FB6337" w14:textId="77777777" w:rsidTr="00AB1AC3">
        <w:trPr>
          <w:trHeight w:val="270"/>
          <w:jc w:val="center"/>
        </w:trPr>
        <w:tc>
          <w:tcPr>
            <w:tcW w:w="9089" w:type="dxa"/>
            <w:tcBorders>
              <w:top w:val="single" w:sz="4" w:space="0" w:color="auto"/>
              <w:left w:val="single" w:sz="4" w:space="0" w:color="000000"/>
              <w:bottom w:val="single" w:sz="4" w:space="0" w:color="auto"/>
              <w:right w:val="single" w:sz="4" w:space="0" w:color="000000"/>
            </w:tcBorders>
            <w:shd w:val="clear" w:color="auto" w:fill="B4C6E7"/>
            <w:hideMark/>
          </w:tcPr>
          <w:p w14:paraId="7C57DE62" w14:textId="77777777" w:rsidR="00AB1AC3" w:rsidRDefault="00AB1AC3">
            <w:pPr>
              <w:autoSpaceDE w:val="0"/>
              <w:autoSpaceDN w:val="0"/>
              <w:adjustRightInd w:val="0"/>
              <w:spacing w:line="252" w:lineRule="auto"/>
              <w:jc w:val="both"/>
              <w:rPr>
                <w:rFonts w:ascii="Arial" w:eastAsia="Calibri" w:hAnsi="Arial" w:cs="Arial"/>
                <w:b/>
              </w:rPr>
            </w:pPr>
            <w:r>
              <w:rPr>
                <w:rFonts w:ascii="Arial" w:eastAsia="Calibri" w:hAnsi="Arial" w:cs="Arial"/>
                <w:b/>
              </w:rPr>
              <w:lastRenderedPageBreak/>
              <w:t>12. FISCAL DO CONTRATO</w:t>
            </w:r>
          </w:p>
        </w:tc>
      </w:tr>
      <w:tr w:rsidR="00AB1AC3" w14:paraId="3F6AAAD3" w14:textId="77777777" w:rsidTr="00AB1AC3">
        <w:trPr>
          <w:jc w:val="center"/>
        </w:trPr>
        <w:tc>
          <w:tcPr>
            <w:tcW w:w="9089" w:type="dxa"/>
            <w:tcBorders>
              <w:top w:val="single" w:sz="4" w:space="0" w:color="auto"/>
              <w:left w:val="single" w:sz="4" w:space="0" w:color="auto"/>
              <w:bottom w:val="single" w:sz="4" w:space="0" w:color="auto"/>
              <w:right w:val="single" w:sz="4" w:space="0" w:color="000000"/>
            </w:tcBorders>
            <w:shd w:val="clear" w:color="auto" w:fill="FFFFFF"/>
          </w:tcPr>
          <w:p w14:paraId="341A1A82" w14:textId="77777777" w:rsidR="00AB1AC3" w:rsidRPr="00D83732" w:rsidRDefault="00AB1AC3">
            <w:pPr>
              <w:spacing w:line="252" w:lineRule="auto"/>
              <w:jc w:val="both"/>
              <w:rPr>
                <w:rFonts w:ascii="Arial" w:eastAsia="Times New Roman" w:hAnsi="Arial" w:cs="Arial"/>
                <w:sz w:val="24"/>
                <w:szCs w:val="24"/>
              </w:rPr>
            </w:pPr>
            <w:r>
              <w:rPr>
                <w:rFonts w:ascii="Arial" w:hAnsi="Arial" w:cs="Arial"/>
              </w:rPr>
              <w:t xml:space="preserve">12.1. </w:t>
            </w:r>
            <w:r w:rsidRPr="00D83732">
              <w:rPr>
                <w:rFonts w:ascii="Arial" w:hAnsi="Arial" w:cs="Arial"/>
                <w:sz w:val="24"/>
                <w:szCs w:val="24"/>
              </w:rPr>
              <w:t>Responsável pelo recebimento: Responsável pelo recebimento: Telefone: (67) 3445-1110</w:t>
            </w:r>
          </w:p>
          <w:p w14:paraId="6877CBC9" w14:textId="77777777" w:rsidR="00AB1AC3" w:rsidRPr="00D83732" w:rsidRDefault="00AB1AC3">
            <w:pPr>
              <w:spacing w:line="252" w:lineRule="auto"/>
              <w:jc w:val="both"/>
              <w:rPr>
                <w:rFonts w:ascii="Arial" w:hAnsi="Arial" w:cs="Arial"/>
                <w:b/>
                <w:bCs/>
                <w:sz w:val="24"/>
                <w:szCs w:val="24"/>
              </w:rPr>
            </w:pPr>
            <w:r w:rsidRPr="00D83732">
              <w:rPr>
                <w:rFonts w:ascii="Arial" w:hAnsi="Arial" w:cs="Arial"/>
                <w:sz w:val="24"/>
                <w:szCs w:val="24"/>
              </w:rPr>
              <w:t xml:space="preserve">12.2. Fiscal de Contrato: </w:t>
            </w:r>
            <w:proofErr w:type="spellStart"/>
            <w:r w:rsidRPr="00D83732">
              <w:rPr>
                <w:rFonts w:ascii="Arial" w:hAnsi="Arial" w:cs="Arial"/>
                <w:b/>
                <w:bCs/>
                <w:sz w:val="24"/>
                <w:szCs w:val="24"/>
              </w:rPr>
              <w:t>Bernardete</w:t>
            </w:r>
            <w:proofErr w:type="spellEnd"/>
            <w:r w:rsidRPr="00D83732">
              <w:rPr>
                <w:rFonts w:ascii="Arial" w:hAnsi="Arial" w:cs="Arial"/>
                <w:b/>
                <w:bCs/>
                <w:sz w:val="24"/>
                <w:szCs w:val="24"/>
              </w:rPr>
              <w:t xml:space="preserve"> Tavares de Freitas</w:t>
            </w:r>
          </w:p>
          <w:p w14:paraId="56D1C0B3" w14:textId="77777777" w:rsidR="00AB1AC3" w:rsidRPr="00D83732" w:rsidRDefault="00AB1AC3">
            <w:pPr>
              <w:pStyle w:val="Default"/>
              <w:spacing w:line="252" w:lineRule="auto"/>
              <w:jc w:val="both"/>
              <w:rPr>
                <w:rFonts w:ascii="Arial" w:hAnsi="Arial" w:cs="Arial"/>
                <w:lang w:eastAsia="en-US"/>
              </w:rPr>
            </w:pPr>
            <w:r w:rsidRPr="00D83732">
              <w:rPr>
                <w:rFonts w:ascii="Arial" w:hAnsi="Arial" w:cs="Arial"/>
                <w:lang w:eastAsia="en-US"/>
              </w:rPr>
              <w:t xml:space="preserve">12.2.1. O acompanhamento e a fiscalização da execução do objeto consistem na verificação da conformidade da prestação dos serviços, dos materiais, técnicas e equipamentos empregados, de forma a assegurar o perfeito cumprimento do ajuste, na forma dos </w:t>
            </w:r>
            <w:proofErr w:type="spellStart"/>
            <w:r w:rsidRPr="00D83732">
              <w:rPr>
                <w:rFonts w:ascii="Arial" w:hAnsi="Arial" w:cs="Arial"/>
                <w:lang w:eastAsia="en-US"/>
              </w:rPr>
              <w:t>arts</w:t>
            </w:r>
            <w:proofErr w:type="spellEnd"/>
            <w:r w:rsidRPr="00D83732">
              <w:rPr>
                <w:rFonts w:ascii="Arial" w:hAnsi="Arial" w:cs="Arial"/>
                <w:lang w:eastAsia="en-US"/>
              </w:rPr>
              <w:t>. 67 e 73, da Lei n. 8.666/1993.</w:t>
            </w:r>
          </w:p>
          <w:p w14:paraId="47DA7555" w14:textId="77777777" w:rsidR="00AB1AC3" w:rsidRPr="00D83732" w:rsidRDefault="00AB1AC3">
            <w:pPr>
              <w:autoSpaceDE w:val="0"/>
              <w:autoSpaceDN w:val="0"/>
              <w:adjustRightInd w:val="0"/>
              <w:spacing w:line="252" w:lineRule="auto"/>
              <w:jc w:val="both"/>
              <w:rPr>
                <w:rFonts w:ascii="Arial" w:hAnsi="Arial" w:cs="Arial"/>
                <w:sz w:val="24"/>
                <w:szCs w:val="24"/>
              </w:rPr>
            </w:pPr>
            <w:r w:rsidRPr="00D83732">
              <w:rPr>
                <w:rFonts w:ascii="Arial" w:hAnsi="Arial" w:cs="Arial"/>
                <w:sz w:val="24"/>
                <w:szCs w:val="24"/>
              </w:rPr>
              <w:t>12.2.2. A fiscalização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conforme dispõe o art. 70, da Lei n. 8.666/1993;</w:t>
            </w:r>
          </w:p>
          <w:p w14:paraId="22D423B5" w14:textId="77777777" w:rsidR="00AB1AC3" w:rsidRDefault="00AB1AC3">
            <w:pPr>
              <w:autoSpaceDE w:val="0"/>
              <w:autoSpaceDN w:val="0"/>
              <w:adjustRightInd w:val="0"/>
              <w:spacing w:line="252" w:lineRule="auto"/>
              <w:jc w:val="both"/>
              <w:rPr>
                <w:rFonts w:ascii="Arial" w:eastAsia="Calibri" w:hAnsi="Arial" w:cs="Arial"/>
                <w:b/>
              </w:rPr>
            </w:pPr>
          </w:p>
        </w:tc>
      </w:tr>
      <w:tr w:rsidR="00AB1AC3" w14:paraId="733392A2" w14:textId="77777777" w:rsidTr="00AB1AC3">
        <w:trPr>
          <w:trHeight w:val="330"/>
          <w:jc w:val="center"/>
        </w:trPr>
        <w:tc>
          <w:tcPr>
            <w:tcW w:w="9089" w:type="dxa"/>
            <w:tcBorders>
              <w:top w:val="single" w:sz="4" w:space="0" w:color="auto"/>
              <w:left w:val="single" w:sz="4" w:space="0" w:color="auto"/>
              <w:bottom w:val="single" w:sz="4" w:space="0" w:color="auto"/>
              <w:right w:val="single" w:sz="4" w:space="0" w:color="000000"/>
            </w:tcBorders>
            <w:shd w:val="clear" w:color="auto" w:fill="B4C6E7"/>
            <w:hideMark/>
          </w:tcPr>
          <w:p w14:paraId="7A2832D8" w14:textId="77777777" w:rsidR="00AB1AC3" w:rsidRDefault="00AB1AC3">
            <w:pPr>
              <w:pStyle w:val="PargrafodaLista"/>
              <w:spacing w:line="252" w:lineRule="auto"/>
              <w:ind w:left="0"/>
              <w:jc w:val="both"/>
              <w:rPr>
                <w:lang w:eastAsia="en-US"/>
              </w:rPr>
            </w:pPr>
            <w:r>
              <w:rPr>
                <w:rFonts w:ascii="Arial" w:hAnsi="Arial" w:cs="Arial"/>
                <w:b/>
                <w:lang w:eastAsia="en-US"/>
              </w:rPr>
              <w:t xml:space="preserve">13. CONDIÇÕES DE PAGAMENTO </w:t>
            </w:r>
          </w:p>
        </w:tc>
      </w:tr>
      <w:tr w:rsidR="00AB1AC3" w14:paraId="4561D1CC" w14:textId="77777777" w:rsidTr="00AB1AC3">
        <w:trPr>
          <w:trHeight w:val="517"/>
          <w:jc w:val="center"/>
        </w:trPr>
        <w:tc>
          <w:tcPr>
            <w:tcW w:w="9089" w:type="dxa"/>
            <w:tcBorders>
              <w:top w:val="single" w:sz="4" w:space="0" w:color="auto"/>
              <w:left w:val="single" w:sz="4" w:space="0" w:color="auto"/>
              <w:bottom w:val="single" w:sz="4" w:space="0" w:color="auto"/>
              <w:right w:val="single" w:sz="4" w:space="0" w:color="000000"/>
            </w:tcBorders>
          </w:tcPr>
          <w:p w14:paraId="1C8D4EF5" w14:textId="77777777" w:rsidR="00AB1AC3" w:rsidRDefault="00AB1AC3">
            <w:pPr>
              <w:pStyle w:val="Corpodetexto21"/>
              <w:widowControl w:val="0"/>
              <w:spacing w:line="252" w:lineRule="auto"/>
              <w:rPr>
                <w:rFonts w:ascii="Arial" w:hAnsi="Arial" w:cs="Arial"/>
                <w:b/>
                <w:sz w:val="24"/>
                <w:szCs w:val="24"/>
              </w:rPr>
            </w:pPr>
            <w:r>
              <w:rPr>
                <w:rFonts w:ascii="Arial" w:hAnsi="Arial" w:cs="Arial"/>
                <w:bCs/>
                <w:sz w:val="24"/>
                <w:szCs w:val="24"/>
              </w:rPr>
              <w:t>O pagamento será feito até 30 dias após o recebimento do serviço</w:t>
            </w:r>
            <w:r>
              <w:rPr>
                <w:rFonts w:ascii="Arial" w:hAnsi="Arial" w:cs="Arial"/>
                <w:b/>
                <w:sz w:val="24"/>
                <w:szCs w:val="24"/>
              </w:rPr>
              <w:t>.</w:t>
            </w:r>
          </w:p>
          <w:p w14:paraId="741ADB73" w14:textId="77777777" w:rsidR="00AB1AC3" w:rsidRDefault="00AB1AC3">
            <w:pPr>
              <w:pStyle w:val="Corpodetexto21"/>
              <w:widowControl w:val="0"/>
              <w:spacing w:line="252" w:lineRule="auto"/>
              <w:rPr>
                <w:rFonts w:ascii="Arial" w:hAnsi="Arial" w:cs="Arial"/>
                <w:bCs/>
                <w:sz w:val="24"/>
                <w:szCs w:val="24"/>
              </w:rPr>
            </w:pPr>
          </w:p>
        </w:tc>
      </w:tr>
      <w:tr w:rsidR="00AB1AC3" w14:paraId="0DCA9EBE" w14:textId="77777777" w:rsidTr="00AB1AC3">
        <w:trPr>
          <w:trHeight w:val="330"/>
          <w:jc w:val="center"/>
        </w:trPr>
        <w:tc>
          <w:tcPr>
            <w:tcW w:w="9089" w:type="dxa"/>
            <w:tcBorders>
              <w:top w:val="single" w:sz="4" w:space="0" w:color="auto"/>
              <w:left w:val="single" w:sz="4" w:space="0" w:color="auto"/>
              <w:bottom w:val="single" w:sz="4" w:space="0" w:color="auto"/>
              <w:right w:val="single" w:sz="4" w:space="0" w:color="000000"/>
            </w:tcBorders>
            <w:shd w:val="clear" w:color="auto" w:fill="B4C6E7"/>
            <w:hideMark/>
          </w:tcPr>
          <w:p w14:paraId="54BA653C" w14:textId="77777777" w:rsidR="00AB1AC3" w:rsidRDefault="00AB1AC3">
            <w:pPr>
              <w:autoSpaceDE w:val="0"/>
              <w:autoSpaceDN w:val="0"/>
              <w:adjustRightInd w:val="0"/>
              <w:spacing w:line="252" w:lineRule="auto"/>
              <w:jc w:val="both"/>
              <w:rPr>
                <w:rFonts w:ascii="Arial" w:eastAsia="Calibri" w:hAnsi="Arial" w:cs="Arial"/>
                <w:color w:val="000000"/>
                <w:sz w:val="24"/>
                <w:szCs w:val="24"/>
              </w:rPr>
            </w:pPr>
            <w:r>
              <w:rPr>
                <w:rFonts w:ascii="Arial" w:eastAsia="Calibri" w:hAnsi="Arial" w:cs="Arial"/>
                <w:b/>
              </w:rPr>
              <w:t>14. FORMA DE REALIZAÇÃO DO PROCEDIMENTO</w:t>
            </w:r>
          </w:p>
        </w:tc>
      </w:tr>
      <w:tr w:rsidR="00AB1AC3" w14:paraId="652AAA99" w14:textId="77777777" w:rsidTr="00AB1AC3">
        <w:trPr>
          <w:trHeight w:val="333"/>
          <w:jc w:val="center"/>
        </w:trPr>
        <w:tc>
          <w:tcPr>
            <w:tcW w:w="9089" w:type="dxa"/>
            <w:tcBorders>
              <w:top w:val="single" w:sz="4" w:space="0" w:color="auto"/>
              <w:left w:val="single" w:sz="4" w:space="0" w:color="auto"/>
              <w:bottom w:val="single" w:sz="4" w:space="0" w:color="auto"/>
              <w:right w:val="single" w:sz="4" w:space="0" w:color="000000"/>
            </w:tcBorders>
          </w:tcPr>
          <w:p w14:paraId="647B3199" w14:textId="7BC53504" w:rsidR="00AB1AC3" w:rsidRPr="005C53E0" w:rsidRDefault="00AB1AC3">
            <w:pPr>
              <w:autoSpaceDE w:val="0"/>
              <w:autoSpaceDN w:val="0"/>
              <w:adjustRightInd w:val="0"/>
              <w:spacing w:line="252" w:lineRule="auto"/>
              <w:jc w:val="both"/>
              <w:rPr>
                <w:rFonts w:ascii="Arial" w:eastAsia="Calibri" w:hAnsi="Arial" w:cs="Arial"/>
                <w:sz w:val="24"/>
                <w:szCs w:val="24"/>
              </w:rPr>
            </w:pPr>
            <w:r w:rsidRPr="00D83732">
              <w:rPr>
                <w:rFonts w:ascii="Arial" w:eastAsia="Calibri" w:hAnsi="Arial" w:cs="Arial"/>
                <w:sz w:val="24"/>
                <w:szCs w:val="24"/>
              </w:rPr>
              <w:t xml:space="preserve">O procedimento deverá ser realizado na modalidade </w:t>
            </w:r>
            <w:r w:rsidRPr="00D83732">
              <w:rPr>
                <w:rFonts w:ascii="Arial" w:eastAsia="Calibri" w:hAnsi="Arial" w:cs="Arial"/>
                <w:b/>
                <w:bCs/>
                <w:sz w:val="24"/>
                <w:szCs w:val="24"/>
              </w:rPr>
              <w:t>Tomada de Preços</w:t>
            </w:r>
            <w:r w:rsidRPr="00D83732">
              <w:rPr>
                <w:rFonts w:ascii="Arial" w:eastAsia="Calibri" w:hAnsi="Arial" w:cs="Arial"/>
                <w:sz w:val="24"/>
                <w:szCs w:val="24"/>
              </w:rPr>
              <w:t>.</w:t>
            </w:r>
          </w:p>
        </w:tc>
      </w:tr>
      <w:tr w:rsidR="00AB1AC3" w14:paraId="0DD5414F" w14:textId="77777777" w:rsidTr="00AB1AC3">
        <w:trPr>
          <w:trHeight w:val="322"/>
          <w:jc w:val="center"/>
        </w:trPr>
        <w:tc>
          <w:tcPr>
            <w:tcW w:w="9089" w:type="dxa"/>
            <w:tcBorders>
              <w:top w:val="single" w:sz="4" w:space="0" w:color="auto"/>
              <w:left w:val="single" w:sz="4" w:space="0" w:color="auto"/>
              <w:bottom w:val="single" w:sz="4" w:space="0" w:color="auto"/>
              <w:right w:val="single" w:sz="4" w:space="0" w:color="000000"/>
            </w:tcBorders>
            <w:shd w:val="clear" w:color="auto" w:fill="B4C6E7"/>
            <w:hideMark/>
          </w:tcPr>
          <w:p w14:paraId="30DF9EA1" w14:textId="77777777" w:rsidR="00AB1AC3" w:rsidRDefault="00AB1AC3">
            <w:pPr>
              <w:autoSpaceDE w:val="0"/>
              <w:autoSpaceDN w:val="0"/>
              <w:adjustRightInd w:val="0"/>
              <w:spacing w:line="252" w:lineRule="auto"/>
              <w:jc w:val="both"/>
              <w:rPr>
                <w:rFonts w:ascii="Arial" w:eastAsia="Calibri" w:hAnsi="Arial" w:cs="Arial"/>
                <w:b/>
              </w:rPr>
            </w:pPr>
            <w:r>
              <w:rPr>
                <w:rFonts w:ascii="Arial" w:eastAsia="Calibri" w:hAnsi="Arial" w:cs="Arial"/>
                <w:b/>
              </w:rPr>
              <w:t>15. OBRIGAÇÕES DA CONTRATANTE</w:t>
            </w:r>
          </w:p>
        </w:tc>
      </w:tr>
      <w:tr w:rsidR="00AB1AC3" w14:paraId="5402F081" w14:textId="77777777" w:rsidTr="00AB1AC3">
        <w:trPr>
          <w:trHeight w:val="766"/>
          <w:jc w:val="center"/>
        </w:trPr>
        <w:tc>
          <w:tcPr>
            <w:tcW w:w="9089" w:type="dxa"/>
            <w:tcBorders>
              <w:top w:val="single" w:sz="4" w:space="0" w:color="auto"/>
              <w:left w:val="single" w:sz="4" w:space="0" w:color="auto"/>
              <w:bottom w:val="single" w:sz="4" w:space="0" w:color="auto"/>
              <w:right w:val="single" w:sz="4" w:space="0" w:color="000000"/>
            </w:tcBorders>
          </w:tcPr>
          <w:p w14:paraId="49373DBA" w14:textId="77777777" w:rsidR="00AB1AC3" w:rsidRPr="00D83732" w:rsidRDefault="00AB1AC3">
            <w:pPr>
              <w:autoSpaceDE w:val="0"/>
              <w:autoSpaceDN w:val="0"/>
              <w:adjustRightInd w:val="0"/>
              <w:spacing w:line="252" w:lineRule="auto"/>
              <w:jc w:val="both"/>
              <w:rPr>
                <w:rFonts w:ascii="Arial" w:eastAsia="Calibri" w:hAnsi="Arial" w:cs="Arial"/>
                <w:sz w:val="24"/>
                <w:szCs w:val="24"/>
              </w:rPr>
            </w:pPr>
            <w:r>
              <w:rPr>
                <w:rFonts w:ascii="Arial" w:eastAsia="Calibri" w:hAnsi="Arial" w:cs="Arial"/>
              </w:rPr>
              <w:t xml:space="preserve">I. </w:t>
            </w:r>
            <w:r w:rsidRPr="00D83732">
              <w:rPr>
                <w:rFonts w:ascii="Arial" w:eastAsia="Calibri" w:hAnsi="Arial" w:cs="Arial"/>
                <w:sz w:val="24"/>
                <w:szCs w:val="24"/>
              </w:rPr>
              <w:t>Cumprir todos os compromissos financeiros assumidos com a CONTRATADA;</w:t>
            </w:r>
          </w:p>
          <w:p w14:paraId="6747F417" w14:textId="77777777" w:rsidR="00AB1AC3" w:rsidRPr="00D83732" w:rsidRDefault="00AB1AC3">
            <w:pPr>
              <w:autoSpaceDE w:val="0"/>
              <w:autoSpaceDN w:val="0"/>
              <w:adjustRightInd w:val="0"/>
              <w:spacing w:line="252" w:lineRule="auto"/>
              <w:jc w:val="both"/>
              <w:rPr>
                <w:rFonts w:ascii="Arial" w:eastAsia="Calibri" w:hAnsi="Arial" w:cs="Arial"/>
                <w:sz w:val="24"/>
                <w:szCs w:val="24"/>
              </w:rPr>
            </w:pPr>
            <w:r w:rsidRPr="00D83732">
              <w:rPr>
                <w:rFonts w:ascii="Arial" w:eastAsia="Calibri" w:hAnsi="Arial" w:cs="Arial"/>
                <w:sz w:val="24"/>
                <w:szCs w:val="24"/>
              </w:rPr>
              <w:t>II. Notificar, formal e tempestivamente, a CONTRATADA sobre as irregularidades observadas no cumprimento deste Contrato;</w:t>
            </w:r>
          </w:p>
          <w:p w14:paraId="4E6C094B" w14:textId="77777777" w:rsidR="00AB1AC3" w:rsidRPr="00D83732" w:rsidRDefault="00AB1AC3">
            <w:pPr>
              <w:autoSpaceDE w:val="0"/>
              <w:autoSpaceDN w:val="0"/>
              <w:adjustRightInd w:val="0"/>
              <w:spacing w:line="252" w:lineRule="auto"/>
              <w:jc w:val="both"/>
              <w:rPr>
                <w:rFonts w:ascii="Arial" w:eastAsia="Calibri" w:hAnsi="Arial" w:cs="Arial"/>
                <w:sz w:val="24"/>
                <w:szCs w:val="24"/>
              </w:rPr>
            </w:pPr>
            <w:r w:rsidRPr="00D83732">
              <w:rPr>
                <w:rFonts w:ascii="Arial" w:eastAsia="Calibri" w:hAnsi="Arial" w:cs="Arial"/>
                <w:sz w:val="24"/>
                <w:szCs w:val="24"/>
              </w:rPr>
              <w:t>III. Notificar a CONTRATADA por escrito e com antecedência, sobre multas, penalidades e quaisquer débitos de sua responsabilidade;</w:t>
            </w:r>
          </w:p>
          <w:p w14:paraId="165B9F82" w14:textId="578FDCE7" w:rsidR="00AB1AC3" w:rsidRDefault="00AB1AC3">
            <w:pPr>
              <w:autoSpaceDE w:val="0"/>
              <w:autoSpaceDN w:val="0"/>
              <w:adjustRightInd w:val="0"/>
              <w:spacing w:line="252" w:lineRule="auto"/>
              <w:jc w:val="both"/>
              <w:rPr>
                <w:rFonts w:ascii="Arial" w:eastAsia="Calibri" w:hAnsi="Arial" w:cs="Arial"/>
              </w:rPr>
            </w:pPr>
            <w:r w:rsidRPr="00D83732">
              <w:rPr>
                <w:rFonts w:ascii="Arial" w:eastAsia="Calibri" w:hAnsi="Arial" w:cs="Arial"/>
                <w:sz w:val="24"/>
                <w:szCs w:val="24"/>
              </w:rPr>
              <w:t>IV. Aplicar as sanções administrativas contratuais pertinentes, em caso de inadimplemento</w:t>
            </w:r>
            <w:r>
              <w:rPr>
                <w:rFonts w:ascii="Arial" w:eastAsia="Calibri" w:hAnsi="Arial" w:cs="Arial"/>
              </w:rPr>
              <w:t>.</w:t>
            </w:r>
          </w:p>
        </w:tc>
      </w:tr>
      <w:tr w:rsidR="00AB1AC3" w14:paraId="6D7B98F3" w14:textId="77777777" w:rsidTr="00AB1AC3">
        <w:trPr>
          <w:trHeight w:val="291"/>
          <w:jc w:val="center"/>
        </w:trPr>
        <w:tc>
          <w:tcPr>
            <w:tcW w:w="9089" w:type="dxa"/>
            <w:tcBorders>
              <w:top w:val="single" w:sz="4" w:space="0" w:color="auto"/>
              <w:left w:val="single" w:sz="4" w:space="0" w:color="auto"/>
              <w:bottom w:val="single" w:sz="4" w:space="0" w:color="auto"/>
              <w:right w:val="single" w:sz="4" w:space="0" w:color="000000"/>
            </w:tcBorders>
            <w:shd w:val="clear" w:color="auto" w:fill="B4C6E7"/>
            <w:hideMark/>
          </w:tcPr>
          <w:p w14:paraId="0FD15A23" w14:textId="77777777" w:rsidR="00AB1AC3" w:rsidRDefault="00AB1AC3">
            <w:pPr>
              <w:autoSpaceDE w:val="0"/>
              <w:autoSpaceDN w:val="0"/>
              <w:adjustRightInd w:val="0"/>
              <w:spacing w:line="252" w:lineRule="auto"/>
              <w:jc w:val="both"/>
              <w:rPr>
                <w:rFonts w:ascii="Arial" w:eastAsia="Calibri" w:hAnsi="Arial" w:cs="Arial"/>
                <w:b/>
              </w:rPr>
            </w:pPr>
            <w:r>
              <w:rPr>
                <w:rFonts w:ascii="Arial" w:eastAsia="Calibri" w:hAnsi="Arial" w:cs="Arial"/>
                <w:b/>
              </w:rPr>
              <w:t>16. OBRIGAÇÕES DA CONTRATADA</w:t>
            </w:r>
          </w:p>
        </w:tc>
      </w:tr>
      <w:tr w:rsidR="00AB1AC3" w14:paraId="79A9125D" w14:textId="77777777" w:rsidTr="00AB1AC3">
        <w:trPr>
          <w:trHeight w:val="337"/>
          <w:jc w:val="center"/>
        </w:trPr>
        <w:tc>
          <w:tcPr>
            <w:tcW w:w="9089" w:type="dxa"/>
            <w:tcBorders>
              <w:top w:val="single" w:sz="4" w:space="0" w:color="auto"/>
              <w:left w:val="single" w:sz="4" w:space="0" w:color="auto"/>
              <w:bottom w:val="single" w:sz="4" w:space="0" w:color="auto"/>
              <w:right w:val="single" w:sz="4" w:space="0" w:color="auto"/>
            </w:tcBorders>
            <w:shd w:val="clear" w:color="auto" w:fill="FFFFFF"/>
            <w:hideMark/>
          </w:tcPr>
          <w:p w14:paraId="39A790DF" w14:textId="77777777" w:rsidR="00AB1AC3" w:rsidRPr="00D83732" w:rsidRDefault="00AB1AC3">
            <w:pPr>
              <w:autoSpaceDE w:val="0"/>
              <w:autoSpaceDN w:val="0"/>
              <w:adjustRightInd w:val="0"/>
              <w:spacing w:line="252" w:lineRule="auto"/>
              <w:jc w:val="both"/>
              <w:rPr>
                <w:rFonts w:ascii="Arial" w:eastAsia="Calibri" w:hAnsi="Arial" w:cs="Arial"/>
                <w:sz w:val="24"/>
                <w:szCs w:val="24"/>
              </w:rPr>
            </w:pPr>
            <w:r>
              <w:rPr>
                <w:rFonts w:ascii="Arial" w:eastAsia="Calibri" w:hAnsi="Arial" w:cs="Arial"/>
              </w:rPr>
              <w:t xml:space="preserve">I. </w:t>
            </w:r>
            <w:r w:rsidRPr="00D83732">
              <w:rPr>
                <w:rFonts w:ascii="Arial" w:eastAsia="Calibri" w:hAnsi="Arial" w:cs="Arial"/>
                <w:sz w:val="24"/>
                <w:szCs w:val="24"/>
              </w:rPr>
              <w:t>Efetuar os ensaios, testes e demais provas exigidas por normas técnicas oficiais para a boa execução do objeto do contrato por sua conta, na forma do art. 75 da Lei 8666/93.</w:t>
            </w:r>
          </w:p>
          <w:p w14:paraId="6C6D98BF" w14:textId="77777777" w:rsidR="00AB1AC3" w:rsidRPr="00D83732" w:rsidRDefault="00AB1AC3">
            <w:pPr>
              <w:autoSpaceDE w:val="0"/>
              <w:autoSpaceDN w:val="0"/>
              <w:adjustRightInd w:val="0"/>
              <w:spacing w:line="252" w:lineRule="auto"/>
              <w:jc w:val="both"/>
              <w:rPr>
                <w:rFonts w:ascii="Arial" w:eastAsia="Calibri" w:hAnsi="Arial" w:cs="Arial"/>
                <w:sz w:val="24"/>
                <w:szCs w:val="24"/>
              </w:rPr>
            </w:pPr>
            <w:r w:rsidRPr="00D83732">
              <w:rPr>
                <w:rFonts w:ascii="Arial" w:eastAsia="Calibri" w:hAnsi="Arial" w:cs="Arial"/>
                <w:sz w:val="24"/>
                <w:szCs w:val="24"/>
              </w:rPr>
              <w:t>II. Entregar o material que será contratado respeitando as marcas e especificações que serão colocadas na referida proposta de preço.</w:t>
            </w:r>
          </w:p>
          <w:p w14:paraId="4389BA24" w14:textId="77777777" w:rsidR="00AB1AC3" w:rsidRPr="00D83732" w:rsidRDefault="00AB1AC3">
            <w:pPr>
              <w:autoSpaceDE w:val="0"/>
              <w:autoSpaceDN w:val="0"/>
              <w:adjustRightInd w:val="0"/>
              <w:spacing w:line="252" w:lineRule="auto"/>
              <w:jc w:val="both"/>
              <w:rPr>
                <w:rFonts w:ascii="Arial" w:eastAsia="Calibri" w:hAnsi="Arial" w:cs="Arial"/>
                <w:sz w:val="24"/>
                <w:szCs w:val="24"/>
              </w:rPr>
            </w:pPr>
            <w:r w:rsidRPr="00D83732">
              <w:rPr>
                <w:rFonts w:ascii="Arial" w:eastAsia="Calibri" w:hAnsi="Arial" w:cs="Arial"/>
                <w:sz w:val="24"/>
                <w:szCs w:val="24"/>
              </w:rPr>
              <w:t>III. Responsabilizar-se pelos serviços executados, sob pena de responder pelos danos causados à Administração.</w:t>
            </w:r>
          </w:p>
          <w:p w14:paraId="15B6E081" w14:textId="77777777" w:rsidR="00AB1AC3" w:rsidRPr="00D83732" w:rsidRDefault="00AB1AC3">
            <w:pPr>
              <w:autoSpaceDE w:val="0"/>
              <w:autoSpaceDN w:val="0"/>
              <w:adjustRightInd w:val="0"/>
              <w:spacing w:line="252" w:lineRule="auto"/>
              <w:jc w:val="both"/>
              <w:rPr>
                <w:rFonts w:ascii="Arial" w:eastAsia="Calibri" w:hAnsi="Arial" w:cs="Arial"/>
                <w:sz w:val="24"/>
                <w:szCs w:val="24"/>
              </w:rPr>
            </w:pPr>
            <w:r w:rsidRPr="00D83732">
              <w:rPr>
                <w:rFonts w:ascii="Arial" w:eastAsia="Calibri" w:hAnsi="Arial" w:cs="Arial"/>
                <w:sz w:val="24"/>
                <w:szCs w:val="24"/>
              </w:rPr>
              <w:t>IV. Não transferir a outrem, no todo ou em parte, o objeto adjudicado.</w:t>
            </w:r>
          </w:p>
          <w:p w14:paraId="23CF7E25" w14:textId="77777777" w:rsidR="00AB1AC3" w:rsidRPr="00D83732" w:rsidRDefault="00AB1AC3">
            <w:pPr>
              <w:autoSpaceDE w:val="0"/>
              <w:autoSpaceDN w:val="0"/>
              <w:adjustRightInd w:val="0"/>
              <w:spacing w:line="252" w:lineRule="auto"/>
              <w:jc w:val="both"/>
              <w:rPr>
                <w:rFonts w:ascii="Arial" w:eastAsia="Calibri" w:hAnsi="Arial" w:cs="Arial"/>
                <w:sz w:val="24"/>
                <w:szCs w:val="24"/>
              </w:rPr>
            </w:pPr>
            <w:r>
              <w:rPr>
                <w:rFonts w:ascii="Arial" w:eastAsia="Calibri" w:hAnsi="Arial" w:cs="Arial"/>
              </w:rPr>
              <w:lastRenderedPageBreak/>
              <w:t xml:space="preserve">V. </w:t>
            </w:r>
            <w:r w:rsidRPr="00D83732">
              <w:rPr>
                <w:rFonts w:ascii="Arial" w:eastAsia="Calibri" w:hAnsi="Arial" w:cs="Arial"/>
                <w:sz w:val="24"/>
                <w:szCs w:val="24"/>
              </w:rPr>
              <w:t>Aceitar nas mesmas condições contratuais os acréscimos ou supressões de até 25% (vinte e cinco por cento), de acordo com o § 1º do artigo 65 da Lei Federal nº 8.666/93.</w:t>
            </w:r>
          </w:p>
          <w:p w14:paraId="6A271DA4" w14:textId="77777777" w:rsidR="00AB1AC3" w:rsidRDefault="00AB1AC3">
            <w:pPr>
              <w:autoSpaceDE w:val="0"/>
              <w:autoSpaceDN w:val="0"/>
              <w:adjustRightInd w:val="0"/>
              <w:spacing w:line="252" w:lineRule="auto"/>
              <w:jc w:val="both"/>
              <w:rPr>
                <w:rFonts w:ascii="Arial" w:eastAsia="Calibri" w:hAnsi="Arial" w:cs="Arial"/>
              </w:rPr>
            </w:pPr>
            <w:r w:rsidRPr="00D83732">
              <w:rPr>
                <w:rFonts w:ascii="Arial" w:eastAsia="Calibri" w:hAnsi="Arial" w:cs="Arial"/>
                <w:sz w:val="24"/>
                <w:szCs w:val="24"/>
              </w:rPr>
              <w:t>VI. Manter todas as condições de habilitação e qualificação exigidas na presente licitação, bem como a compatibilidade com as obrigações assumidas.</w:t>
            </w:r>
          </w:p>
        </w:tc>
      </w:tr>
      <w:tr w:rsidR="00AB1AC3" w14:paraId="36D84F2E" w14:textId="77777777" w:rsidTr="00AB1AC3">
        <w:trPr>
          <w:trHeight w:val="325"/>
          <w:jc w:val="center"/>
        </w:trPr>
        <w:tc>
          <w:tcPr>
            <w:tcW w:w="9089" w:type="dxa"/>
            <w:tcBorders>
              <w:top w:val="single" w:sz="4" w:space="0" w:color="auto"/>
              <w:left w:val="single" w:sz="4" w:space="0" w:color="auto"/>
              <w:bottom w:val="single" w:sz="4" w:space="0" w:color="auto"/>
              <w:right w:val="single" w:sz="4" w:space="0" w:color="auto"/>
            </w:tcBorders>
            <w:shd w:val="clear" w:color="auto" w:fill="B4C6E7"/>
            <w:hideMark/>
          </w:tcPr>
          <w:p w14:paraId="6632684D" w14:textId="77777777" w:rsidR="00AB1AC3" w:rsidRDefault="00AB1AC3">
            <w:pPr>
              <w:spacing w:line="252" w:lineRule="auto"/>
              <w:jc w:val="both"/>
              <w:rPr>
                <w:rFonts w:ascii="Arial" w:eastAsia="Calibri" w:hAnsi="Arial" w:cs="Arial"/>
              </w:rPr>
            </w:pPr>
            <w:r>
              <w:rPr>
                <w:rFonts w:ascii="Arial" w:hAnsi="Arial" w:cs="Arial"/>
                <w:b/>
              </w:rPr>
              <w:lastRenderedPageBreak/>
              <w:t>17. SANÇÕES</w:t>
            </w:r>
          </w:p>
        </w:tc>
      </w:tr>
      <w:tr w:rsidR="00AB1AC3" w14:paraId="0FEABF95" w14:textId="77777777" w:rsidTr="00AB1AC3">
        <w:trPr>
          <w:trHeight w:val="317"/>
          <w:jc w:val="center"/>
        </w:trPr>
        <w:tc>
          <w:tcPr>
            <w:tcW w:w="9089" w:type="dxa"/>
            <w:tcBorders>
              <w:top w:val="single" w:sz="4" w:space="0" w:color="auto"/>
              <w:left w:val="single" w:sz="4" w:space="0" w:color="auto"/>
              <w:bottom w:val="single" w:sz="4" w:space="0" w:color="auto"/>
              <w:right w:val="single" w:sz="4" w:space="0" w:color="auto"/>
            </w:tcBorders>
            <w:shd w:val="clear" w:color="auto" w:fill="FFFFFF"/>
            <w:hideMark/>
          </w:tcPr>
          <w:p w14:paraId="6852BA28" w14:textId="77777777" w:rsidR="00AB1AC3" w:rsidRDefault="00AB1AC3">
            <w:pPr>
              <w:pStyle w:val="Default"/>
              <w:spacing w:line="276" w:lineRule="auto"/>
              <w:jc w:val="both"/>
              <w:rPr>
                <w:rFonts w:ascii="Arial" w:hAnsi="Arial" w:cs="Arial"/>
                <w:lang w:eastAsia="en-US"/>
              </w:rPr>
            </w:pPr>
            <w:r>
              <w:rPr>
                <w:rFonts w:ascii="Arial" w:hAnsi="Arial" w:cs="Arial"/>
                <w:lang w:eastAsia="en-US"/>
              </w:rPr>
              <w:t xml:space="preserve">16.1. Serão aplicadas as sanções dispostas em Edital. </w:t>
            </w:r>
          </w:p>
          <w:p w14:paraId="23625F32" w14:textId="3794F39E" w:rsidR="00D83732" w:rsidRDefault="00D83732">
            <w:pPr>
              <w:pStyle w:val="Default"/>
              <w:spacing w:line="276" w:lineRule="auto"/>
              <w:jc w:val="both"/>
              <w:rPr>
                <w:rFonts w:ascii="Arial" w:hAnsi="Arial" w:cs="Arial"/>
                <w:lang w:eastAsia="en-US"/>
              </w:rPr>
            </w:pPr>
          </w:p>
        </w:tc>
      </w:tr>
      <w:tr w:rsidR="00AB1AC3" w14:paraId="7AFDD9AC" w14:textId="77777777" w:rsidTr="00AB1AC3">
        <w:trPr>
          <w:jc w:val="center"/>
        </w:trPr>
        <w:tc>
          <w:tcPr>
            <w:tcW w:w="9089" w:type="dxa"/>
            <w:tcBorders>
              <w:top w:val="single" w:sz="4" w:space="0" w:color="auto"/>
              <w:left w:val="single" w:sz="4" w:space="0" w:color="auto"/>
              <w:bottom w:val="single" w:sz="4" w:space="0" w:color="auto"/>
              <w:right w:val="single" w:sz="4" w:space="0" w:color="auto"/>
            </w:tcBorders>
            <w:shd w:val="clear" w:color="auto" w:fill="B4C6E7"/>
            <w:hideMark/>
          </w:tcPr>
          <w:p w14:paraId="3BC4765E" w14:textId="77777777" w:rsidR="00AB1AC3" w:rsidRDefault="00AB1AC3">
            <w:pPr>
              <w:autoSpaceDE w:val="0"/>
              <w:autoSpaceDN w:val="0"/>
              <w:adjustRightInd w:val="0"/>
              <w:spacing w:line="252" w:lineRule="auto"/>
              <w:jc w:val="both"/>
              <w:rPr>
                <w:rFonts w:ascii="Arial" w:eastAsia="Calibri" w:hAnsi="Arial" w:cs="Arial"/>
                <w:b/>
              </w:rPr>
            </w:pPr>
            <w:r>
              <w:rPr>
                <w:rFonts w:ascii="Arial" w:eastAsia="Calibri" w:hAnsi="Arial" w:cs="Arial"/>
                <w:b/>
              </w:rPr>
              <w:t>18. PRAZO DA VIGÊNCIA DO CONTRATO</w:t>
            </w:r>
          </w:p>
        </w:tc>
      </w:tr>
      <w:tr w:rsidR="00AB1AC3" w14:paraId="1BDA989D" w14:textId="77777777" w:rsidTr="00AB1AC3">
        <w:trPr>
          <w:trHeight w:val="836"/>
          <w:jc w:val="center"/>
        </w:trPr>
        <w:tc>
          <w:tcPr>
            <w:tcW w:w="9089" w:type="dxa"/>
            <w:tcBorders>
              <w:top w:val="single" w:sz="4" w:space="0" w:color="auto"/>
              <w:left w:val="single" w:sz="4" w:space="0" w:color="auto"/>
              <w:bottom w:val="single" w:sz="4" w:space="0" w:color="auto"/>
              <w:right w:val="single" w:sz="4" w:space="0" w:color="auto"/>
            </w:tcBorders>
            <w:shd w:val="clear" w:color="auto" w:fill="FFFFFF"/>
            <w:hideMark/>
          </w:tcPr>
          <w:p w14:paraId="7FE7A911" w14:textId="0774A9AF" w:rsidR="00AB1AC3" w:rsidRPr="00D83732" w:rsidRDefault="00AB1AC3">
            <w:pPr>
              <w:autoSpaceDE w:val="0"/>
              <w:autoSpaceDN w:val="0"/>
              <w:adjustRightInd w:val="0"/>
              <w:spacing w:line="252" w:lineRule="auto"/>
              <w:jc w:val="both"/>
              <w:rPr>
                <w:rFonts w:ascii="Arial" w:eastAsia="Calibri" w:hAnsi="Arial" w:cs="Arial"/>
                <w:sz w:val="24"/>
                <w:szCs w:val="24"/>
              </w:rPr>
            </w:pPr>
            <w:r w:rsidRPr="00D83732">
              <w:rPr>
                <w:rFonts w:ascii="Arial" w:eastAsia="Calibri" w:hAnsi="Arial" w:cs="Arial"/>
                <w:sz w:val="24"/>
                <w:szCs w:val="24"/>
              </w:rPr>
              <w:t xml:space="preserve">Este contrato vigorará pelo prazo de até </w:t>
            </w:r>
            <w:r w:rsidR="009C4917">
              <w:rPr>
                <w:rFonts w:ascii="Arial" w:eastAsia="Calibri" w:hAnsi="Arial" w:cs="Arial"/>
                <w:sz w:val="24"/>
                <w:szCs w:val="24"/>
              </w:rPr>
              <w:t>90</w:t>
            </w:r>
            <w:r w:rsidRPr="00D83732">
              <w:rPr>
                <w:rFonts w:ascii="Arial" w:eastAsia="Calibri" w:hAnsi="Arial" w:cs="Arial"/>
                <w:sz w:val="24"/>
                <w:szCs w:val="24"/>
              </w:rPr>
              <w:t xml:space="preserve"> (</w:t>
            </w:r>
            <w:r w:rsidR="009C4917">
              <w:rPr>
                <w:rFonts w:ascii="Arial" w:eastAsia="Calibri" w:hAnsi="Arial" w:cs="Arial"/>
                <w:sz w:val="24"/>
                <w:szCs w:val="24"/>
              </w:rPr>
              <w:t>noventa</w:t>
            </w:r>
            <w:r w:rsidRPr="00D83732">
              <w:rPr>
                <w:rFonts w:ascii="Arial" w:eastAsia="Calibri" w:hAnsi="Arial" w:cs="Arial"/>
                <w:sz w:val="24"/>
                <w:szCs w:val="24"/>
              </w:rPr>
              <w:t xml:space="preserve"> dias), contados da data de assinatura, podendo ser prorrogado, persistindo, no entanto, as obrigações, especialmente as decorrentes da garantia.</w:t>
            </w:r>
          </w:p>
          <w:p w14:paraId="7794A067" w14:textId="48BC6E7E" w:rsidR="00D83732" w:rsidRDefault="00D83732">
            <w:pPr>
              <w:autoSpaceDE w:val="0"/>
              <w:autoSpaceDN w:val="0"/>
              <w:adjustRightInd w:val="0"/>
              <w:spacing w:line="252" w:lineRule="auto"/>
              <w:jc w:val="both"/>
              <w:rPr>
                <w:rFonts w:ascii="Arial" w:eastAsia="Calibri" w:hAnsi="Arial" w:cs="Arial"/>
              </w:rPr>
            </w:pPr>
          </w:p>
        </w:tc>
      </w:tr>
      <w:tr w:rsidR="00AB1AC3" w14:paraId="041D3678" w14:textId="77777777" w:rsidTr="00AB1AC3">
        <w:trPr>
          <w:trHeight w:val="322"/>
          <w:jc w:val="center"/>
        </w:trPr>
        <w:tc>
          <w:tcPr>
            <w:tcW w:w="9089" w:type="dxa"/>
            <w:tcBorders>
              <w:top w:val="single" w:sz="4" w:space="0" w:color="auto"/>
              <w:left w:val="single" w:sz="4" w:space="0" w:color="auto"/>
              <w:bottom w:val="single" w:sz="4" w:space="0" w:color="auto"/>
              <w:right w:val="single" w:sz="4" w:space="0" w:color="auto"/>
            </w:tcBorders>
            <w:shd w:val="clear" w:color="auto" w:fill="B4C6E7"/>
            <w:hideMark/>
          </w:tcPr>
          <w:p w14:paraId="2C1D88FE" w14:textId="77777777" w:rsidR="00AB1AC3" w:rsidRDefault="00AB1AC3">
            <w:pPr>
              <w:autoSpaceDE w:val="0"/>
              <w:autoSpaceDN w:val="0"/>
              <w:adjustRightInd w:val="0"/>
              <w:spacing w:line="252" w:lineRule="auto"/>
              <w:jc w:val="both"/>
              <w:rPr>
                <w:rFonts w:ascii="Arial" w:eastAsia="Calibri" w:hAnsi="Arial" w:cs="Arial"/>
              </w:rPr>
            </w:pPr>
            <w:r>
              <w:rPr>
                <w:rFonts w:ascii="Arial" w:eastAsia="Calibri" w:hAnsi="Arial" w:cs="Arial"/>
                <w:b/>
              </w:rPr>
              <w:t>19. TIPO DA LICITAÇÃO</w:t>
            </w:r>
          </w:p>
        </w:tc>
      </w:tr>
      <w:tr w:rsidR="00AB1AC3" w14:paraId="179DCCFE" w14:textId="77777777" w:rsidTr="00AB1AC3">
        <w:trPr>
          <w:trHeight w:val="357"/>
          <w:jc w:val="center"/>
        </w:trPr>
        <w:tc>
          <w:tcPr>
            <w:tcW w:w="9089" w:type="dxa"/>
            <w:tcBorders>
              <w:top w:val="single" w:sz="4" w:space="0" w:color="auto"/>
              <w:left w:val="single" w:sz="4" w:space="0" w:color="auto"/>
              <w:bottom w:val="single" w:sz="4" w:space="0" w:color="auto"/>
              <w:right w:val="single" w:sz="4" w:space="0" w:color="auto"/>
            </w:tcBorders>
            <w:shd w:val="clear" w:color="auto" w:fill="FFFFFF"/>
            <w:hideMark/>
          </w:tcPr>
          <w:p w14:paraId="6FBF43ED" w14:textId="77777777" w:rsidR="00AB1AC3" w:rsidRPr="00D83732" w:rsidRDefault="00AB1AC3">
            <w:pPr>
              <w:autoSpaceDE w:val="0"/>
              <w:autoSpaceDN w:val="0"/>
              <w:adjustRightInd w:val="0"/>
              <w:spacing w:line="252" w:lineRule="auto"/>
              <w:jc w:val="both"/>
              <w:rPr>
                <w:rFonts w:ascii="Arial" w:eastAsia="Calibri" w:hAnsi="Arial" w:cs="Arial"/>
                <w:color w:val="FF0000"/>
                <w:sz w:val="24"/>
                <w:szCs w:val="24"/>
              </w:rPr>
            </w:pPr>
            <w:r w:rsidRPr="00D83732">
              <w:rPr>
                <w:rFonts w:ascii="Arial" w:eastAsia="Calibri" w:hAnsi="Arial" w:cs="Arial"/>
                <w:sz w:val="24"/>
                <w:szCs w:val="24"/>
              </w:rPr>
              <w:t>Menor preço.</w:t>
            </w:r>
          </w:p>
        </w:tc>
      </w:tr>
      <w:tr w:rsidR="00AB1AC3" w14:paraId="5CD03477" w14:textId="77777777" w:rsidTr="00AB1AC3">
        <w:trPr>
          <w:trHeight w:val="3233"/>
          <w:jc w:val="center"/>
        </w:trPr>
        <w:tc>
          <w:tcPr>
            <w:tcW w:w="9089" w:type="dxa"/>
            <w:tcBorders>
              <w:top w:val="single" w:sz="4" w:space="0" w:color="auto"/>
              <w:left w:val="single" w:sz="4" w:space="0" w:color="auto"/>
              <w:bottom w:val="single" w:sz="4" w:space="0" w:color="auto"/>
              <w:right w:val="single" w:sz="4" w:space="0" w:color="auto"/>
            </w:tcBorders>
            <w:shd w:val="clear" w:color="auto" w:fill="FFFFFF"/>
          </w:tcPr>
          <w:p w14:paraId="1BCDE359" w14:textId="77777777" w:rsidR="00AB1AC3" w:rsidRDefault="00AB1AC3">
            <w:pPr>
              <w:autoSpaceDE w:val="0"/>
              <w:autoSpaceDN w:val="0"/>
              <w:adjustRightInd w:val="0"/>
              <w:spacing w:line="252" w:lineRule="auto"/>
              <w:jc w:val="both"/>
              <w:rPr>
                <w:rFonts w:ascii="Arial" w:eastAsia="Calibri" w:hAnsi="Arial" w:cs="Arial"/>
              </w:rPr>
            </w:pPr>
          </w:p>
          <w:p w14:paraId="44979437" w14:textId="6AB996AC" w:rsidR="00AB1AC3" w:rsidRDefault="00AB1AC3">
            <w:pPr>
              <w:autoSpaceDE w:val="0"/>
              <w:autoSpaceDN w:val="0"/>
              <w:adjustRightInd w:val="0"/>
              <w:spacing w:line="252" w:lineRule="auto"/>
              <w:jc w:val="right"/>
              <w:rPr>
                <w:rFonts w:ascii="Arial" w:eastAsia="Calibri" w:hAnsi="Arial" w:cs="Arial"/>
              </w:rPr>
            </w:pPr>
            <w:proofErr w:type="spellStart"/>
            <w:r w:rsidRPr="00D83732">
              <w:rPr>
                <w:rFonts w:ascii="Arial" w:eastAsia="Calibri" w:hAnsi="Arial" w:cs="Arial"/>
                <w:sz w:val="24"/>
                <w:szCs w:val="24"/>
              </w:rPr>
              <w:t>Anaurilândia</w:t>
            </w:r>
            <w:proofErr w:type="spellEnd"/>
            <w:r w:rsidRPr="00D83732">
              <w:rPr>
                <w:rFonts w:ascii="Arial" w:eastAsia="Calibri" w:hAnsi="Arial" w:cs="Arial"/>
                <w:sz w:val="24"/>
                <w:szCs w:val="24"/>
              </w:rPr>
              <w:t>/MS, 1</w:t>
            </w:r>
            <w:r w:rsidR="000F39C7">
              <w:rPr>
                <w:rFonts w:ascii="Arial" w:eastAsia="Calibri" w:hAnsi="Arial" w:cs="Arial"/>
                <w:sz w:val="24"/>
                <w:szCs w:val="24"/>
              </w:rPr>
              <w:t>6</w:t>
            </w:r>
            <w:r w:rsidRPr="00D83732">
              <w:rPr>
                <w:rFonts w:ascii="Arial" w:eastAsia="Calibri" w:hAnsi="Arial" w:cs="Arial"/>
                <w:sz w:val="24"/>
                <w:szCs w:val="24"/>
              </w:rPr>
              <w:t xml:space="preserve"> de </w:t>
            </w:r>
            <w:r w:rsidR="004E040E">
              <w:rPr>
                <w:rFonts w:ascii="Arial" w:eastAsia="Calibri" w:hAnsi="Arial" w:cs="Arial"/>
                <w:sz w:val="24"/>
                <w:szCs w:val="24"/>
              </w:rPr>
              <w:t>fevereiro</w:t>
            </w:r>
            <w:r w:rsidRPr="00D83732">
              <w:rPr>
                <w:rFonts w:ascii="Arial" w:eastAsia="Calibri" w:hAnsi="Arial" w:cs="Arial"/>
                <w:sz w:val="24"/>
                <w:szCs w:val="24"/>
              </w:rPr>
              <w:t xml:space="preserve"> de 2022</w:t>
            </w:r>
            <w:r>
              <w:rPr>
                <w:rFonts w:ascii="Arial" w:eastAsia="Calibri" w:hAnsi="Arial" w:cs="Arial"/>
              </w:rPr>
              <w:t>.</w:t>
            </w:r>
          </w:p>
          <w:p w14:paraId="061DD561" w14:textId="77777777" w:rsidR="00AB1AC3" w:rsidRDefault="00AB1AC3">
            <w:pPr>
              <w:autoSpaceDE w:val="0"/>
              <w:autoSpaceDN w:val="0"/>
              <w:adjustRightInd w:val="0"/>
              <w:spacing w:line="252" w:lineRule="auto"/>
              <w:rPr>
                <w:rFonts w:ascii="Arial" w:eastAsia="Calibri" w:hAnsi="Arial" w:cs="Arial"/>
              </w:rPr>
            </w:pPr>
          </w:p>
          <w:p w14:paraId="418FA415" w14:textId="77777777" w:rsidR="00AB1AC3" w:rsidRDefault="00AB1AC3">
            <w:pPr>
              <w:autoSpaceDE w:val="0"/>
              <w:autoSpaceDN w:val="0"/>
              <w:adjustRightInd w:val="0"/>
              <w:spacing w:line="252" w:lineRule="auto"/>
              <w:jc w:val="right"/>
              <w:rPr>
                <w:rFonts w:ascii="Arial" w:eastAsia="Calibri" w:hAnsi="Arial" w:cs="Arial"/>
              </w:rPr>
            </w:pPr>
          </w:p>
          <w:p w14:paraId="3E969C29" w14:textId="77777777" w:rsidR="00AB1AC3" w:rsidRPr="00D83732" w:rsidRDefault="00AB1AC3" w:rsidP="00D83732">
            <w:pPr>
              <w:pStyle w:val="SemEspaamento"/>
              <w:jc w:val="center"/>
              <w:rPr>
                <w:rFonts w:ascii="Arial" w:eastAsia="Calibri" w:hAnsi="Arial" w:cs="Arial"/>
              </w:rPr>
            </w:pPr>
            <w:r w:rsidRPr="00D83732">
              <w:rPr>
                <w:rFonts w:ascii="Arial" w:eastAsia="Calibri" w:hAnsi="Arial" w:cs="Arial"/>
              </w:rPr>
              <w:t>_____________________________________</w:t>
            </w:r>
          </w:p>
          <w:p w14:paraId="32F1A544" w14:textId="77777777" w:rsidR="00AB1AC3" w:rsidRPr="00D83732" w:rsidRDefault="00AB1AC3" w:rsidP="00D83732">
            <w:pPr>
              <w:pStyle w:val="SemEspaamento"/>
              <w:jc w:val="center"/>
              <w:rPr>
                <w:rFonts w:ascii="Arial" w:eastAsia="Calibri" w:hAnsi="Arial" w:cs="Arial"/>
                <w:b/>
                <w:bCs/>
              </w:rPr>
            </w:pPr>
            <w:r w:rsidRPr="00D83732">
              <w:rPr>
                <w:rFonts w:ascii="Arial" w:eastAsia="Calibri" w:hAnsi="Arial" w:cs="Arial"/>
                <w:b/>
                <w:bCs/>
              </w:rPr>
              <w:t>Paulo Gonçalves da Silva</w:t>
            </w:r>
          </w:p>
          <w:p w14:paraId="7B5DE968" w14:textId="77777777" w:rsidR="00AB1AC3" w:rsidRDefault="00AB1AC3" w:rsidP="00D83732">
            <w:pPr>
              <w:pStyle w:val="SemEspaamento"/>
              <w:jc w:val="center"/>
              <w:rPr>
                <w:rFonts w:eastAsia="Calibri"/>
              </w:rPr>
            </w:pPr>
            <w:r w:rsidRPr="00D83732">
              <w:rPr>
                <w:rFonts w:ascii="Arial" w:eastAsia="Calibri" w:hAnsi="Arial" w:cs="Arial"/>
              </w:rPr>
              <w:t>Secretário Municipal de Obras, Defesa Civil, Transportes e Projetos.</w:t>
            </w:r>
          </w:p>
        </w:tc>
      </w:tr>
    </w:tbl>
    <w:p w14:paraId="3A799279" w14:textId="77777777" w:rsidR="00AB1AC3" w:rsidRDefault="00AB1AC3" w:rsidP="00AB1AC3">
      <w:pPr>
        <w:spacing w:line="276" w:lineRule="auto"/>
        <w:rPr>
          <w:rFonts w:ascii="Arial" w:eastAsia="Times New Roman" w:hAnsi="Arial" w:cs="Arial"/>
          <w:b/>
          <w:sz w:val="32"/>
          <w:u w:val="single"/>
          <w:lang w:eastAsia="pt-BR"/>
        </w:rPr>
      </w:pPr>
    </w:p>
    <w:p w14:paraId="64F4EC3E" w14:textId="77777777" w:rsidR="00AB1AC3" w:rsidRDefault="00AB1AC3" w:rsidP="00AB1AC3">
      <w:pPr>
        <w:spacing w:line="276" w:lineRule="auto"/>
        <w:rPr>
          <w:rFonts w:ascii="Arial" w:hAnsi="Arial" w:cs="Arial"/>
          <w:b/>
          <w:sz w:val="32"/>
          <w:u w:val="single"/>
        </w:rPr>
      </w:pPr>
    </w:p>
    <w:p w14:paraId="231800E2" w14:textId="77777777" w:rsidR="00AB1AC3" w:rsidRDefault="00AB1AC3" w:rsidP="00AB1AC3">
      <w:pPr>
        <w:spacing w:line="276" w:lineRule="auto"/>
        <w:rPr>
          <w:rFonts w:ascii="Arial" w:hAnsi="Arial" w:cs="Arial"/>
          <w:b/>
          <w:sz w:val="32"/>
          <w:u w:val="single"/>
        </w:rPr>
      </w:pPr>
    </w:p>
    <w:p w14:paraId="6AE6A954" w14:textId="77777777" w:rsidR="00AB1AC3" w:rsidRDefault="00AB1AC3" w:rsidP="00AB1AC3">
      <w:pPr>
        <w:spacing w:line="276" w:lineRule="auto"/>
        <w:rPr>
          <w:rFonts w:ascii="Arial" w:hAnsi="Arial" w:cs="Arial"/>
          <w:b/>
          <w:sz w:val="32"/>
          <w:u w:val="single"/>
        </w:rPr>
      </w:pPr>
    </w:p>
    <w:p w14:paraId="2DFAE371" w14:textId="77777777" w:rsidR="00AB1AC3" w:rsidRDefault="00AB1AC3" w:rsidP="00AB1AC3">
      <w:pPr>
        <w:spacing w:line="276" w:lineRule="auto"/>
        <w:rPr>
          <w:rFonts w:ascii="Arial" w:hAnsi="Arial" w:cs="Arial"/>
          <w:b/>
          <w:sz w:val="32"/>
          <w:u w:val="single"/>
        </w:rPr>
      </w:pPr>
    </w:p>
    <w:p w14:paraId="0CF43D7F" w14:textId="77777777" w:rsidR="00AB1AC3" w:rsidRDefault="00AB1AC3" w:rsidP="00AB1AC3">
      <w:pPr>
        <w:spacing w:line="276" w:lineRule="auto"/>
        <w:rPr>
          <w:rFonts w:ascii="Arial" w:hAnsi="Arial" w:cs="Arial"/>
          <w:b/>
          <w:sz w:val="32"/>
          <w:u w:val="single"/>
        </w:rPr>
      </w:pPr>
    </w:p>
    <w:p w14:paraId="73D64807" w14:textId="01CE0BEB" w:rsidR="00AB1AC3" w:rsidRDefault="00AB1AC3" w:rsidP="00AB1AC3">
      <w:pPr>
        <w:spacing w:line="276" w:lineRule="auto"/>
        <w:jc w:val="center"/>
        <w:rPr>
          <w:rFonts w:ascii="Arial" w:hAnsi="Arial" w:cs="Arial"/>
          <w:b/>
          <w:sz w:val="32"/>
          <w:u w:val="single"/>
        </w:rPr>
      </w:pPr>
    </w:p>
    <w:p w14:paraId="012A1183" w14:textId="77777777" w:rsidR="00AB1AC3" w:rsidRPr="00AB1AC3" w:rsidRDefault="00AB1AC3" w:rsidP="00AB1AC3"/>
    <w:sectPr w:rsidR="00AB1AC3" w:rsidRPr="00AB1AC3" w:rsidSect="00B60C67">
      <w:headerReference w:type="default" r:id="rId7"/>
      <w:footerReference w:type="default" r:id="rId8"/>
      <w:pgSz w:w="11906" w:h="16838"/>
      <w:pgMar w:top="1417" w:right="1416"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6AEB5" w14:textId="77777777" w:rsidR="007D6C0D" w:rsidRDefault="007D6C0D" w:rsidP="00B40565">
      <w:pPr>
        <w:spacing w:after="0" w:line="240" w:lineRule="auto"/>
      </w:pPr>
      <w:r>
        <w:separator/>
      </w:r>
    </w:p>
  </w:endnote>
  <w:endnote w:type="continuationSeparator" w:id="0">
    <w:p w14:paraId="31DA435C" w14:textId="77777777" w:rsidR="007D6C0D" w:rsidRDefault="007D6C0D" w:rsidP="00B40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2A61D" w14:textId="2B279767" w:rsidR="00B40565" w:rsidRDefault="00B40565">
    <w:pPr>
      <w:pStyle w:val="Rodap"/>
    </w:pPr>
    <w:r>
      <w:rPr>
        <w:noProof/>
      </w:rPr>
      <w:drawing>
        <wp:inline distT="0" distB="0" distL="0" distR="0" wp14:anchorId="28E813B3" wp14:editId="6A48863A">
          <wp:extent cx="5264065" cy="384175"/>
          <wp:effectExtent l="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ODAPÉ_PREFEITURA.png"/>
                  <pic:cNvPicPr/>
                </pic:nvPicPr>
                <pic:blipFill>
                  <a:blip r:embed="rId1">
                    <a:extLst>
                      <a:ext uri="{28A0092B-C50C-407E-A947-70E740481C1C}">
                        <a14:useLocalDpi xmlns:a14="http://schemas.microsoft.com/office/drawing/2010/main" val="0"/>
                      </a:ext>
                    </a:extLst>
                  </a:blip>
                  <a:stretch>
                    <a:fillRect/>
                  </a:stretch>
                </pic:blipFill>
                <pic:spPr>
                  <a:xfrm>
                    <a:off x="0" y="0"/>
                    <a:ext cx="5444819" cy="39736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7BE04" w14:textId="77777777" w:rsidR="007D6C0D" w:rsidRDefault="007D6C0D" w:rsidP="00B40565">
      <w:pPr>
        <w:spacing w:after="0" w:line="240" w:lineRule="auto"/>
      </w:pPr>
      <w:r>
        <w:separator/>
      </w:r>
    </w:p>
  </w:footnote>
  <w:footnote w:type="continuationSeparator" w:id="0">
    <w:p w14:paraId="0AE6834B" w14:textId="77777777" w:rsidR="007D6C0D" w:rsidRDefault="007D6C0D" w:rsidP="00B405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8D348" w14:textId="191D9561" w:rsidR="00B40565" w:rsidRPr="00B40565" w:rsidRDefault="00B40565" w:rsidP="00B40565">
    <w:pPr>
      <w:pStyle w:val="Cabealho"/>
    </w:pPr>
    <w:r>
      <w:rPr>
        <w:noProof/>
      </w:rPr>
      <w:drawing>
        <wp:inline distT="0" distB="0" distL="0" distR="0" wp14:anchorId="1EF86B34" wp14:editId="3297D4FC">
          <wp:extent cx="5524500" cy="835025"/>
          <wp:effectExtent l="0" t="0" r="0" b="3175"/>
          <wp:docPr id="16" name="Imagem 16"/>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0" cy="835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C526D"/>
    <w:multiLevelType w:val="multilevel"/>
    <w:tmpl w:val="4CE8B604"/>
    <w:lvl w:ilvl="0">
      <w:start w:val="17"/>
      <w:numFmt w:val="decimal"/>
      <w:lvlText w:val="%1"/>
      <w:lvlJc w:val="left"/>
      <w:pPr>
        <w:ind w:left="465" w:hanging="465"/>
      </w:pPr>
    </w:lvl>
    <w:lvl w:ilvl="1">
      <w:start w:val="1"/>
      <w:numFmt w:val="decimal"/>
      <w:lvlText w:val="%1.%2"/>
      <w:lvlJc w:val="left"/>
      <w:pPr>
        <w:ind w:left="465" w:hanging="465"/>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0EF202F5"/>
    <w:multiLevelType w:val="hybridMultilevel"/>
    <w:tmpl w:val="3A6CB6A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3607AEF"/>
    <w:multiLevelType w:val="hybridMultilevel"/>
    <w:tmpl w:val="FCFCFE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C4E5648"/>
    <w:multiLevelType w:val="hybridMultilevel"/>
    <w:tmpl w:val="963AD61C"/>
    <w:lvl w:ilvl="0" w:tplc="0416000B">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 w15:restartNumberingAfterBreak="0">
    <w:nsid w:val="2CE93014"/>
    <w:multiLevelType w:val="hybridMultilevel"/>
    <w:tmpl w:val="407E6D92"/>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 w15:restartNumberingAfterBreak="0">
    <w:nsid w:val="2D930A3F"/>
    <w:multiLevelType w:val="hybridMultilevel"/>
    <w:tmpl w:val="3C225B7E"/>
    <w:lvl w:ilvl="0" w:tplc="63121A02">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 w15:restartNumberingAfterBreak="0">
    <w:nsid w:val="4D016A8D"/>
    <w:multiLevelType w:val="multilevel"/>
    <w:tmpl w:val="E9B0C9AA"/>
    <w:lvl w:ilvl="0">
      <w:start w:val="16"/>
      <w:numFmt w:val="decimal"/>
      <w:lvlText w:val="%1"/>
      <w:lvlJc w:val="left"/>
      <w:pPr>
        <w:ind w:left="465" w:hanging="465"/>
      </w:pPr>
    </w:lvl>
    <w:lvl w:ilvl="1">
      <w:start w:val="1"/>
      <w:numFmt w:val="decimal"/>
      <w:lvlText w:val="%1.%2"/>
      <w:lvlJc w:val="left"/>
      <w:pPr>
        <w:ind w:left="465" w:hanging="465"/>
      </w:pPr>
      <w:rPr>
        <w:b/>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567624FD"/>
    <w:multiLevelType w:val="hybridMultilevel"/>
    <w:tmpl w:val="646AD5B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5E775425"/>
    <w:multiLevelType w:val="hybridMultilevel"/>
    <w:tmpl w:val="67FE09AE"/>
    <w:lvl w:ilvl="0" w:tplc="C7CEDD5A">
      <w:start w:val="16"/>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620B188D"/>
    <w:multiLevelType w:val="multilevel"/>
    <w:tmpl w:val="BAE6A36A"/>
    <w:lvl w:ilvl="0">
      <w:start w:val="1"/>
      <w:numFmt w:val="decimal"/>
      <w:lvlText w:val="%1."/>
      <w:lvlJc w:val="left"/>
      <w:pPr>
        <w:ind w:left="720" w:hanging="360"/>
      </w:pPr>
    </w:lvl>
    <w:lvl w:ilvl="1">
      <w:start w:val="1"/>
      <w:numFmt w:val="decimal"/>
      <w:isLgl/>
      <w:lvlText w:val="%1.%2"/>
      <w:lvlJc w:val="left"/>
      <w:pPr>
        <w:ind w:left="644" w:hanging="360"/>
      </w:pPr>
      <w:rPr>
        <w:b/>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0" w15:restartNumberingAfterBreak="0">
    <w:nsid w:val="71DF3ECB"/>
    <w:multiLevelType w:val="hybridMultilevel"/>
    <w:tmpl w:val="6DA48F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
  </w:num>
  <w:num w:numId="9">
    <w:abstractNumId w:val="3"/>
  </w:num>
  <w:num w:numId="10">
    <w:abstractNumId w:val="10"/>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565"/>
    <w:rsid w:val="000142FB"/>
    <w:rsid w:val="00035D51"/>
    <w:rsid w:val="000803A3"/>
    <w:rsid w:val="000D77DB"/>
    <w:rsid w:val="000F39C7"/>
    <w:rsid w:val="0010357E"/>
    <w:rsid w:val="001215D6"/>
    <w:rsid w:val="001357A2"/>
    <w:rsid w:val="001756A0"/>
    <w:rsid w:val="00176A77"/>
    <w:rsid w:val="001A2753"/>
    <w:rsid w:val="001D3F2E"/>
    <w:rsid w:val="0021625A"/>
    <w:rsid w:val="00241BEE"/>
    <w:rsid w:val="002A2718"/>
    <w:rsid w:val="002C1548"/>
    <w:rsid w:val="003977E0"/>
    <w:rsid w:val="003B6DCE"/>
    <w:rsid w:val="003E4BF1"/>
    <w:rsid w:val="004017A2"/>
    <w:rsid w:val="00417420"/>
    <w:rsid w:val="00426C02"/>
    <w:rsid w:val="004859B7"/>
    <w:rsid w:val="004864A1"/>
    <w:rsid w:val="0048697F"/>
    <w:rsid w:val="004E040E"/>
    <w:rsid w:val="0050511C"/>
    <w:rsid w:val="0052678B"/>
    <w:rsid w:val="00563851"/>
    <w:rsid w:val="00577569"/>
    <w:rsid w:val="00593349"/>
    <w:rsid w:val="005B664E"/>
    <w:rsid w:val="005C53E0"/>
    <w:rsid w:val="005F16DC"/>
    <w:rsid w:val="005F61DB"/>
    <w:rsid w:val="006578CF"/>
    <w:rsid w:val="006B721D"/>
    <w:rsid w:val="007713F4"/>
    <w:rsid w:val="007D6C0D"/>
    <w:rsid w:val="007E5239"/>
    <w:rsid w:val="007F1384"/>
    <w:rsid w:val="00815DC1"/>
    <w:rsid w:val="008224FE"/>
    <w:rsid w:val="0083122F"/>
    <w:rsid w:val="008442D4"/>
    <w:rsid w:val="00856671"/>
    <w:rsid w:val="0086749F"/>
    <w:rsid w:val="0087662F"/>
    <w:rsid w:val="008D231A"/>
    <w:rsid w:val="008E51E0"/>
    <w:rsid w:val="00904CE2"/>
    <w:rsid w:val="00916D77"/>
    <w:rsid w:val="0092373A"/>
    <w:rsid w:val="00946732"/>
    <w:rsid w:val="009476F5"/>
    <w:rsid w:val="0096227A"/>
    <w:rsid w:val="009C4917"/>
    <w:rsid w:val="009F545B"/>
    <w:rsid w:val="00A07117"/>
    <w:rsid w:val="00A240D4"/>
    <w:rsid w:val="00A53C5A"/>
    <w:rsid w:val="00A65E42"/>
    <w:rsid w:val="00A90F96"/>
    <w:rsid w:val="00AB1AC3"/>
    <w:rsid w:val="00AC574E"/>
    <w:rsid w:val="00AE3614"/>
    <w:rsid w:val="00B23ACE"/>
    <w:rsid w:val="00B23EDF"/>
    <w:rsid w:val="00B40565"/>
    <w:rsid w:val="00B5592A"/>
    <w:rsid w:val="00B60C67"/>
    <w:rsid w:val="00C0079C"/>
    <w:rsid w:val="00C06E07"/>
    <w:rsid w:val="00C44CDE"/>
    <w:rsid w:val="00C45D37"/>
    <w:rsid w:val="00C96CC6"/>
    <w:rsid w:val="00CE3945"/>
    <w:rsid w:val="00CF0FA2"/>
    <w:rsid w:val="00D560D7"/>
    <w:rsid w:val="00D576DC"/>
    <w:rsid w:val="00D66B2F"/>
    <w:rsid w:val="00D7416D"/>
    <w:rsid w:val="00D83732"/>
    <w:rsid w:val="00DF02E8"/>
    <w:rsid w:val="00E30B24"/>
    <w:rsid w:val="00E444EE"/>
    <w:rsid w:val="00EC2AE5"/>
    <w:rsid w:val="00EC387C"/>
    <w:rsid w:val="00EE0904"/>
    <w:rsid w:val="00EE2125"/>
    <w:rsid w:val="00EE4068"/>
    <w:rsid w:val="00F16DFD"/>
    <w:rsid w:val="00FC3425"/>
    <w:rsid w:val="00FE2A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45FD8"/>
  <w15:chartTrackingRefBased/>
  <w15:docId w15:val="{4BA234CB-3323-41B8-BDF5-C6490C80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BEE"/>
    <w:pPr>
      <w:spacing w:line="256" w:lineRule="auto"/>
    </w:pPr>
  </w:style>
  <w:style w:type="paragraph" w:styleId="Ttulo1">
    <w:name w:val="heading 1"/>
    <w:basedOn w:val="Normal"/>
    <w:next w:val="Normal"/>
    <w:link w:val="Ttulo1Char"/>
    <w:uiPriority w:val="9"/>
    <w:qFormat/>
    <w:rsid w:val="003977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nhideWhenUsed/>
    <w:qFormat/>
    <w:rsid w:val="00AE3614"/>
    <w:pPr>
      <w:keepNext/>
      <w:spacing w:before="240" w:after="60" w:line="240" w:lineRule="auto"/>
      <w:outlineLvl w:val="1"/>
    </w:pPr>
    <w:rPr>
      <w:rFonts w:ascii="Cambria" w:eastAsia="Times New Roman" w:hAnsi="Cambria" w:cs="Times New Roman"/>
      <w:b/>
      <w:bCs/>
      <w:i/>
      <w:iCs/>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4056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40565"/>
  </w:style>
  <w:style w:type="paragraph" w:styleId="Rodap">
    <w:name w:val="footer"/>
    <w:basedOn w:val="Normal"/>
    <w:link w:val="RodapChar"/>
    <w:uiPriority w:val="99"/>
    <w:unhideWhenUsed/>
    <w:rsid w:val="00B40565"/>
    <w:pPr>
      <w:tabs>
        <w:tab w:val="center" w:pos="4252"/>
        <w:tab w:val="right" w:pos="8504"/>
      </w:tabs>
      <w:spacing w:after="0" w:line="240" w:lineRule="auto"/>
    </w:pPr>
  </w:style>
  <w:style w:type="character" w:customStyle="1" w:styleId="RodapChar">
    <w:name w:val="Rodapé Char"/>
    <w:basedOn w:val="Fontepargpadro"/>
    <w:link w:val="Rodap"/>
    <w:uiPriority w:val="99"/>
    <w:rsid w:val="00B40565"/>
  </w:style>
  <w:style w:type="paragraph" w:styleId="SemEspaamento">
    <w:name w:val="No Spacing"/>
    <w:qFormat/>
    <w:rsid w:val="00241BEE"/>
    <w:pPr>
      <w:spacing w:after="0"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1"/>
    <w:qFormat/>
    <w:rsid w:val="00D560D7"/>
    <w:pPr>
      <w:spacing w:after="0" w:line="240" w:lineRule="auto"/>
      <w:ind w:left="720"/>
      <w:contextualSpacing/>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AE3614"/>
    <w:rPr>
      <w:rFonts w:ascii="Cambria" w:eastAsia="Times New Roman" w:hAnsi="Cambria" w:cs="Times New Roman"/>
      <w:b/>
      <w:bCs/>
      <w:i/>
      <w:iCs/>
      <w:sz w:val="28"/>
      <w:szCs w:val="28"/>
      <w:lang w:eastAsia="pt-BR"/>
    </w:rPr>
  </w:style>
  <w:style w:type="paragraph" w:customStyle="1" w:styleId="western">
    <w:name w:val="western"/>
    <w:basedOn w:val="Normal"/>
    <w:rsid w:val="00AE3614"/>
    <w:pPr>
      <w:suppressAutoHyphens/>
      <w:spacing w:before="280" w:after="119" w:line="240" w:lineRule="auto"/>
      <w:ind w:firstLine="709"/>
      <w:jc w:val="both"/>
    </w:pPr>
    <w:rPr>
      <w:rFonts w:ascii="Times New Roman" w:eastAsia="Times New Roman" w:hAnsi="Times New Roman" w:cs="Times New Roman"/>
      <w:sz w:val="24"/>
      <w:szCs w:val="24"/>
      <w:lang w:eastAsia="ar-SA"/>
    </w:rPr>
  </w:style>
  <w:style w:type="character" w:customStyle="1" w:styleId="Ttulodecabedamensagem">
    <w:name w:val="Título de cabeç. da mensagem"/>
    <w:rsid w:val="00AE3614"/>
    <w:rPr>
      <w:b/>
      <w:bCs w:val="0"/>
      <w:sz w:val="18"/>
      <w:lang w:eastAsia="ar-SA" w:bidi="ar-SA"/>
    </w:rPr>
  </w:style>
  <w:style w:type="table" w:styleId="Tabelacomgrade">
    <w:name w:val="Table Grid"/>
    <w:basedOn w:val="Tabelanormal"/>
    <w:uiPriority w:val="59"/>
    <w:rsid w:val="00AE361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semiHidden/>
    <w:unhideWhenUsed/>
    <w:rsid w:val="007E5239"/>
    <w:pPr>
      <w:spacing w:after="120" w:line="240" w:lineRule="auto"/>
    </w:pPr>
    <w:rPr>
      <w:rFonts w:ascii="Arial" w:eastAsia="Times New Roman" w:hAnsi="Arial" w:cs="Times New Roman"/>
      <w:sz w:val="28"/>
      <w:szCs w:val="20"/>
      <w:lang w:val="x-none" w:eastAsia="nb-NO"/>
    </w:rPr>
  </w:style>
  <w:style w:type="character" w:customStyle="1" w:styleId="CorpodetextoChar">
    <w:name w:val="Corpo de texto Char"/>
    <w:basedOn w:val="Fontepargpadro"/>
    <w:link w:val="Corpodetexto"/>
    <w:semiHidden/>
    <w:rsid w:val="007E5239"/>
    <w:rPr>
      <w:rFonts w:ascii="Arial" w:eastAsia="Times New Roman" w:hAnsi="Arial" w:cs="Times New Roman"/>
      <w:sz w:val="28"/>
      <w:szCs w:val="20"/>
      <w:lang w:val="x-none" w:eastAsia="nb-NO"/>
    </w:rPr>
  </w:style>
  <w:style w:type="paragraph" w:customStyle="1" w:styleId="Default">
    <w:name w:val="Default"/>
    <w:rsid w:val="007E5239"/>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Ttulo1Char">
    <w:name w:val="Título 1 Char"/>
    <w:basedOn w:val="Fontepargpadro"/>
    <w:link w:val="Ttulo1"/>
    <w:uiPriority w:val="9"/>
    <w:rsid w:val="003977E0"/>
    <w:rPr>
      <w:rFonts w:asciiTheme="majorHAnsi" w:eastAsiaTheme="majorEastAsia" w:hAnsiTheme="majorHAnsi" w:cstheme="majorBidi"/>
      <w:color w:val="2F5496" w:themeColor="accent1" w:themeShade="BF"/>
      <w:sz w:val="32"/>
      <w:szCs w:val="32"/>
    </w:rPr>
  </w:style>
  <w:style w:type="paragraph" w:customStyle="1" w:styleId="Corpodetexto21">
    <w:name w:val="Corpo de texto 21"/>
    <w:basedOn w:val="Normal"/>
    <w:rsid w:val="003977E0"/>
    <w:pPr>
      <w:suppressAutoHyphens/>
      <w:spacing w:after="0" w:line="240" w:lineRule="auto"/>
      <w:jc w:val="both"/>
    </w:pPr>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6340">
      <w:bodyDiv w:val="1"/>
      <w:marLeft w:val="0"/>
      <w:marRight w:val="0"/>
      <w:marTop w:val="0"/>
      <w:marBottom w:val="0"/>
      <w:divBdr>
        <w:top w:val="none" w:sz="0" w:space="0" w:color="auto"/>
        <w:left w:val="none" w:sz="0" w:space="0" w:color="auto"/>
        <w:bottom w:val="none" w:sz="0" w:space="0" w:color="auto"/>
        <w:right w:val="none" w:sz="0" w:space="0" w:color="auto"/>
      </w:divBdr>
    </w:div>
    <w:div w:id="174421024">
      <w:bodyDiv w:val="1"/>
      <w:marLeft w:val="0"/>
      <w:marRight w:val="0"/>
      <w:marTop w:val="0"/>
      <w:marBottom w:val="0"/>
      <w:divBdr>
        <w:top w:val="none" w:sz="0" w:space="0" w:color="auto"/>
        <w:left w:val="none" w:sz="0" w:space="0" w:color="auto"/>
        <w:bottom w:val="none" w:sz="0" w:space="0" w:color="auto"/>
        <w:right w:val="none" w:sz="0" w:space="0" w:color="auto"/>
      </w:divBdr>
    </w:div>
    <w:div w:id="590772338">
      <w:bodyDiv w:val="1"/>
      <w:marLeft w:val="0"/>
      <w:marRight w:val="0"/>
      <w:marTop w:val="0"/>
      <w:marBottom w:val="0"/>
      <w:divBdr>
        <w:top w:val="none" w:sz="0" w:space="0" w:color="auto"/>
        <w:left w:val="none" w:sz="0" w:space="0" w:color="auto"/>
        <w:bottom w:val="none" w:sz="0" w:space="0" w:color="auto"/>
        <w:right w:val="none" w:sz="0" w:space="0" w:color="auto"/>
      </w:divBdr>
    </w:div>
    <w:div w:id="638806785">
      <w:bodyDiv w:val="1"/>
      <w:marLeft w:val="0"/>
      <w:marRight w:val="0"/>
      <w:marTop w:val="0"/>
      <w:marBottom w:val="0"/>
      <w:divBdr>
        <w:top w:val="none" w:sz="0" w:space="0" w:color="auto"/>
        <w:left w:val="none" w:sz="0" w:space="0" w:color="auto"/>
        <w:bottom w:val="none" w:sz="0" w:space="0" w:color="auto"/>
        <w:right w:val="none" w:sz="0" w:space="0" w:color="auto"/>
      </w:divBdr>
    </w:div>
    <w:div w:id="770903862">
      <w:bodyDiv w:val="1"/>
      <w:marLeft w:val="0"/>
      <w:marRight w:val="0"/>
      <w:marTop w:val="0"/>
      <w:marBottom w:val="0"/>
      <w:divBdr>
        <w:top w:val="none" w:sz="0" w:space="0" w:color="auto"/>
        <w:left w:val="none" w:sz="0" w:space="0" w:color="auto"/>
        <w:bottom w:val="none" w:sz="0" w:space="0" w:color="auto"/>
        <w:right w:val="none" w:sz="0" w:space="0" w:color="auto"/>
      </w:divBdr>
    </w:div>
    <w:div w:id="803278472">
      <w:bodyDiv w:val="1"/>
      <w:marLeft w:val="0"/>
      <w:marRight w:val="0"/>
      <w:marTop w:val="0"/>
      <w:marBottom w:val="0"/>
      <w:divBdr>
        <w:top w:val="none" w:sz="0" w:space="0" w:color="auto"/>
        <w:left w:val="none" w:sz="0" w:space="0" w:color="auto"/>
        <w:bottom w:val="none" w:sz="0" w:space="0" w:color="auto"/>
        <w:right w:val="none" w:sz="0" w:space="0" w:color="auto"/>
      </w:divBdr>
    </w:div>
    <w:div w:id="848104114">
      <w:bodyDiv w:val="1"/>
      <w:marLeft w:val="0"/>
      <w:marRight w:val="0"/>
      <w:marTop w:val="0"/>
      <w:marBottom w:val="0"/>
      <w:divBdr>
        <w:top w:val="none" w:sz="0" w:space="0" w:color="auto"/>
        <w:left w:val="none" w:sz="0" w:space="0" w:color="auto"/>
        <w:bottom w:val="none" w:sz="0" w:space="0" w:color="auto"/>
        <w:right w:val="none" w:sz="0" w:space="0" w:color="auto"/>
      </w:divBdr>
    </w:div>
    <w:div w:id="1096824802">
      <w:bodyDiv w:val="1"/>
      <w:marLeft w:val="0"/>
      <w:marRight w:val="0"/>
      <w:marTop w:val="0"/>
      <w:marBottom w:val="0"/>
      <w:divBdr>
        <w:top w:val="none" w:sz="0" w:space="0" w:color="auto"/>
        <w:left w:val="none" w:sz="0" w:space="0" w:color="auto"/>
        <w:bottom w:val="none" w:sz="0" w:space="0" w:color="auto"/>
        <w:right w:val="none" w:sz="0" w:space="0" w:color="auto"/>
      </w:divBdr>
    </w:div>
    <w:div w:id="1274940961">
      <w:bodyDiv w:val="1"/>
      <w:marLeft w:val="0"/>
      <w:marRight w:val="0"/>
      <w:marTop w:val="0"/>
      <w:marBottom w:val="0"/>
      <w:divBdr>
        <w:top w:val="none" w:sz="0" w:space="0" w:color="auto"/>
        <w:left w:val="none" w:sz="0" w:space="0" w:color="auto"/>
        <w:bottom w:val="none" w:sz="0" w:space="0" w:color="auto"/>
        <w:right w:val="none" w:sz="0" w:space="0" w:color="auto"/>
      </w:divBdr>
    </w:div>
    <w:div w:id="1414206582">
      <w:bodyDiv w:val="1"/>
      <w:marLeft w:val="0"/>
      <w:marRight w:val="0"/>
      <w:marTop w:val="0"/>
      <w:marBottom w:val="0"/>
      <w:divBdr>
        <w:top w:val="none" w:sz="0" w:space="0" w:color="auto"/>
        <w:left w:val="none" w:sz="0" w:space="0" w:color="auto"/>
        <w:bottom w:val="none" w:sz="0" w:space="0" w:color="auto"/>
        <w:right w:val="none" w:sz="0" w:space="0" w:color="auto"/>
      </w:divBdr>
    </w:div>
    <w:div w:id="1609771310">
      <w:bodyDiv w:val="1"/>
      <w:marLeft w:val="0"/>
      <w:marRight w:val="0"/>
      <w:marTop w:val="0"/>
      <w:marBottom w:val="0"/>
      <w:divBdr>
        <w:top w:val="none" w:sz="0" w:space="0" w:color="auto"/>
        <w:left w:val="none" w:sz="0" w:space="0" w:color="auto"/>
        <w:bottom w:val="none" w:sz="0" w:space="0" w:color="auto"/>
        <w:right w:val="none" w:sz="0" w:space="0" w:color="auto"/>
      </w:divBdr>
    </w:div>
    <w:div w:id="1631865803">
      <w:bodyDiv w:val="1"/>
      <w:marLeft w:val="0"/>
      <w:marRight w:val="0"/>
      <w:marTop w:val="0"/>
      <w:marBottom w:val="0"/>
      <w:divBdr>
        <w:top w:val="none" w:sz="0" w:space="0" w:color="auto"/>
        <w:left w:val="none" w:sz="0" w:space="0" w:color="auto"/>
        <w:bottom w:val="none" w:sz="0" w:space="0" w:color="auto"/>
        <w:right w:val="none" w:sz="0" w:space="0" w:color="auto"/>
      </w:divBdr>
    </w:div>
    <w:div w:id="1898315836">
      <w:bodyDiv w:val="1"/>
      <w:marLeft w:val="0"/>
      <w:marRight w:val="0"/>
      <w:marTop w:val="0"/>
      <w:marBottom w:val="0"/>
      <w:divBdr>
        <w:top w:val="none" w:sz="0" w:space="0" w:color="auto"/>
        <w:left w:val="none" w:sz="0" w:space="0" w:color="auto"/>
        <w:bottom w:val="none" w:sz="0" w:space="0" w:color="auto"/>
        <w:right w:val="none" w:sz="0" w:space="0" w:color="auto"/>
      </w:divBdr>
    </w:div>
    <w:div w:id="20584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1282</Words>
  <Characters>6927</Characters>
  <Application>Microsoft Office Word</Application>
  <DocSecurity>0</DocSecurity>
  <Lines>57</Lines>
  <Paragraphs>16</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    TERMO DE REFERÊNCIA</vt:lpstr>
    </vt:vector>
  </TitlesOfParts>
  <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admlocal</dc:creator>
  <cp:keywords/>
  <dc:description/>
  <cp:lastModifiedBy>admlocal</cp:lastModifiedBy>
  <cp:revision>5</cp:revision>
  <cp:lastPrinted>2022-03-03T18:05:00Z</cp:lastPrinted>
  <dcterms:created xsi:type="dcterms:W3CDTF">2022-03-03T18:56:00Z</dcterms:created>
  <dcterms:modified xsi:type="dcterms:W3CDTF">2022-03-03T19:02:00Z</dcterms:modified>
</cp:coreProperties>
</file>