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8251" w14:textId="5556F0E4" w:rsidR="000E694B" w:rsidRPr="00B4381B" w:rsidRDefault="00E9659B" w:rsidP="00972D7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4381B">
        <w:rPr>
          <w:rFonts w:ascii="Times New Roman" w:hAnsi="Times New Roman" w:cs="Times New Roman"/>
          <w:b/>
          <w:bCs/>
          <w:u w:val="single"/>
        </w:rPr>
        <w:t xml:space="preserve">PROCESSO ADMINISTRATIVO N.º </w:t>
      </w:r>
      <w:r w:rsidR="00C21592">
        <w:rPr>
          <w:rFonts w:ascii="Times New Roman" w:hAnsi="Times New Roman" w:cs="Times New Roman"/>
          <w:b/>
          <w:bCs/>
          <w:u w:val="single"/>
        </w:rPr>
        <w:t>40</w:t>
      </w:r>
      <w:r w:rsidRPr="00B4381B">
        <w:rPr>
          <w:rFonts w:ascii="Times New Roman" w:hAnsi="Times New Roman" w:cs="Times New Roman"/>
          <w:b/>
          <w:bCs/>
          <w:u w:val="single"/>
        </w:rPr>
        <w:t>/2021</w:t>
      </w:r>
    </w:p>
    <w:p w14:paraId="50D71060" w14:textId="77777777" w:rsidR="00E9659B" w:rsidRPr="00B4381B" w:rsidRDefault="004457E3" w:rsidP="00972D7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4381B">
        <w:rPr>
          <w:rFonts w:ascii="Times New Roman" w:hAnsi="Times New Roman" w:cs="Times New Roman"/>
          <w:b/>
          <w:bCs/>
          <w:u w:val="single"/>
        </w:rPr>
        <w:t xml:space="preserve">TOMAE PREÇOS </w:t>
      </w:r>
      <w:proofErr w:type="spellStart"/>
      <w:r w:rsidRPr="00B4381B">
        <w:rPr>
          <w:rFonts w:ascii="Times New Roman" w:hAnsi="Times New Roman" w:cs="Times New Roman"/>
          <w:b/>
          <w:bCs/>
          <w:u w:val="single"/>
        </w:rPr>
        <w:t>N.°</w:t>
      </w:r>
      <w:proofErr w:type="spellEnd"/>
      <w:r w:rsidRPr="00B4381B">
        <w:rPr>
          <w:rFonts w:ascii="Times New Roman" w:hAnsi="Times New Roman" w:cs="Times New Roman"/>
          <w:b/>
          <w:bCs/>
          <w:u w:val="single"/>
        </w:rPr>
        <w:t xml:space="preserve"> 002/2021</w:t>
      </w:r>
    </w:p>
    <w:p w14:paraId="659C207E" w14:textId="77777777" w:rsidR="00E9659B" w:rsidRPr="00C21592" w:rsidRDefault="00E9659B" w:rsidP="00972D7B">
      <w:pPr>
        <w:jc w:val="center"/>
        <w:rPr>
          <w:rFonts w:ascii="Times New Roman" w:hAnsi="Times New Roman" w:cs="Times New Roman"/>
          <w:b/>
          <w:bCs/>
        </w:rPr>
      </w:pPr>
      <w:r w:rsidRPr="00C21592">
        <w:rPr>
          <w:rFonts w:ascii="Times New Roman" w:hAnsi="Times New Roman" w:cs="Times New Roman"/>
          <w:b/>
          <w:bCs/>
          <w:u w:val="single"/>
        </w:rPr>
        <w:t>PEDIDO DE IMPUGNAÇÃO 0</w:t>
      </w:r>
      <w:r w:rsidR="004457E3" w:rsidRPr="00C21592">
        <w:rPr>
          <w:rFonts w:ascii="Times New Roman" w:hAnsi="Times New Roman" w:cs="Times New Roman"/>
          <w:b/>
          <w:bCs/>
          <w:u w:val="single"/>
        </w:rPr>
        <w:t>1</w:t>
      </w:r>
    </w:p>
    <w:p w14:paraId="31977803" w14:textId="77777777" w:rsidR="00E9659B" w:rsidRPr="00B4381B" w:rsidRDefault="00E9659B" w:rsidP="00972D7B">
      <w:pPr>
        <w:rPr>
          <w:rFonts w:ascii="Times New Roman" w:hAnsi="Times New Roman" w:cs="Times New Roman"/>
          <w:bCs/>
        </w:rPr>
      </w:pPr>
    </w:p>
    <w:p w14:paraId="1AE3D6B2" w14:textId="77777777" w:rsidR="000E694B" w:rsidRPr="00B4381B" w:rsidRDefault="000E694B" w:rsidP="00972D7B">
      <w:pPr>
        <w:rPr>
          <w:rFonts w:ascii="Times New Roman" w:hAnsi="Times New Roman" w:cs="Times New Roman"/>
          <w:b/>
        </w:rPr>
      </w:pPr>
      <w:r w:rsidRPr="00B4381B">
        <w:rPr>
          <w:rFonts w:ascii="Times New Roman" w:hAnsi="Times New Roman" w:cs="Times New Roman"/>
          <w:bCs/>
        </w:rPr>
        <w:t xml:space="preserve">INTERESSADA: </w:t>
      </w:r>
      <w:r w:rsidR="00E9659B" w:rsidRPr="00B4381B">
        <w:rPr>
          <w:rFonts w:ascii="Times New Roman" w:hAnsi="Times New Roman" w:cs="Times New Roman"/>
          <w:bCs/>
        </w:rPr>
        <w:t xml:space="preserve">Prefeitura Municipal de </w:t>
      </w:r>
      <w:proofErr w:type="spellStart"/>
      <w:r w:rsidR="004457E3" w:rsidRPr="00B4381B">
        <w:rPr>
          <w:rFonts w:ascii="Times New Roman" w:hAnsi="Times New Roman" w:cs="Times New Roman"/>
          <w:bCs/>
        </w:rPr>
        <w:t>Anaurilândia</w:t>
      </w:r>
      <w:proofErr w:type="spellEnd"/>
      <w:r w:rsidR="00E9659B" w:rsidRPr="00B4381B">
        <w:rPr>
          <w:rFonts w:ascii="Times New Roman" w:hAnsi="Times New Roman" w:cs="Times New Roman"/>
          <w:bCs/>
        </w:rPr>
        <w:t xml:space="preserve"> – MS </w:t>
      </w:r>
      <w:r w:rsidRPr="00B4381B">
        <w:rPr>
          <w:rFonts w:ascii="Times New Roman" w:hAnsi="Times New Roman" w:cs="Times New Roman"/>
          <w:bCs/>
        </w:rPr>
        <w:t xml:space="preserve">e empresa </w:t>
      </w:r>
      <w:r w:rsidR="004457E3" w:rsidRPr="00B4381B">
        <w:rPr>
          <w:rFonts w:ascii="Times New Roman" w:hAnsi="Times New Roman" w:cs="Times New Roman"/>
          <w:b/>
        </w:rPr>
        <w:t>BRESSAN &amp; BRESSAN LTDA</w:t>
      </w:r>
      <w:r w:rsidR="00E9659B" w:rsidRPr="00B4381B">
        <w:rPr>
          <w:rFonts w:ascii="Times New Roman" w:hAnsi="Times New Roman" w:cs="Times New Roman"/>
          <w:b/>
        </w:rPr>
        <w:t>.</w:t>
      </w:r>
    </w:p>
    <w:p w14:paraId="31B028B5" w14:textId="77777777" w:rsidR="000E694B" w:rsidRPr="00B4381B" w:rsidRDefault="000E694B" w:rsidP="00972D7B">
      <w:pPr>
        <w:rPr>
          <w:rFonts w:ascii="Times New Roman" w:hAnsi="Times New Roman" w:cs="Times New Roman"/>
          <w:b/>
        </w:rPr>
      </w:pPr>
      <w:r w:rsidRPr="00B4381B">
        <w:rPr>
          <w:rFonts w:ascii="Times New Roman" w:hAnsi="Times New Roman" w:cs="Times New Roman"/>
          <w:bCs/>
        </w:rPr>
        <w:t xml:space="preserve">ASSUNTO: </w:t>
      </w:r>
      <w:r w:rsidR="00E9659B" w:rsidRPr="00B4381B">
        <w:rPr>
          <w:rFonts w:ascii="Times New Roman" w:hAnsi="Times New Roman" w:cs="Times New Roman"/>
          <w:b/>
          <w:bCs/>
        </w:rPr>
        <w:t xml:space="preserve">PEDIDO DE IMPUGNAÇÃO - PROCEDIMENTO LICITATÓRIO </w:t>
      </w:r>
      <w:r w:rsidR="004457E3" w:rsidRPr="00B4381B">
        <w:rPr>
          <w:rFonts w:ascii="Times New Roman" w:hAnsi="Times New Roman" w:cs="Times New Roman"/>
          <w:b/>
          <w:bCs/>
        </w:rPr>
        <w:t xml:space="preserve">TOMADA DE PREÇOS </w:t>
      </w:r>
      <w:proofErr w:type="spellStart"/>
      <w:r w:rsidR="00E9659B" w:rsidRPr="00B4381B">
        <w:rPr>
          <w:rFonts w:ascii="Times New Roman" w:hAnsi="Times New Roman" w:cs="Times New Roman"/>
          <w:b/>
          <w:bCs/>
        </w:rPr>
        <w:t>N.°</w:t>
      </w:r>
      <w:proofErr w:type="spellEnd"/>
      <w:r w:rsidR="00E9659B" w:rsidRPr="00B4381B">
        <w:rPr>
          <w:rFonts w:ascii="Times New Roman" w:hAnsi="Times New Roman" w:cs="Times New Roman"/>
          <w:b/>
          <w:bCs/>
        </w:rPr>
        <w:t xml:space="preserve"> 0</w:t>
      </w:r>
      <w:r w:rsidR="004457E3" w:rsidRPr="00B4381B">
        <w:rPr>
          <w:rFonts w:ascii="Times New Roman" w:hAnsi="Times New Roman" w:cs="Times New Roman"/>
          <w:b/>
          <w:bCs/>
        </w:rPr>
        <w:t>02</w:t>
      </w:r>
      <w:r w:rsidR="00E9659B" w:rsidRPr="00B4381B">
        <w:rPr>
          <w:rFonts w:ascii="Times New Roman" w:hAnsi="Times New Roman" w:cs="Times New Roman"/>
          <w:b/>
          <w:bCs/>
        </w:rPr>
        <w:t xml:space="preserve">/2021 – </w:t>
      </w:r>
      <w:r w:rsidR="004457E3" w:rsidRPr="00B4381B">
        <w:rPr>
          <w:rFonts w:ascii="Times New Roman" w:hAnsi="Times New Roman" w:cs="Times New Roman"/>
          <w:b/>
          <w:bCs/>
        </w:rPr>
        <w:t>ANAURILÂNDIA</w:t>
      </w:r>
      <w:r w:rsidR="00E9659B" w:rsidRPr="00B4381B">
        <w:rPr>
          <w:rFonts w:ascii="Times New Roman" w:hAnsi="Times New Roman" w:cs="Times New Roman"/>
          <w:b/>
          <w:bCs/>
        </w:rPr>
        <w:t xml:space="preserve">/MS – </w:t>
      </w:r>
      <w:r w:rsidR="004457E3" w:rsidRPr="00B4381B">
        <w:rPr>
          <w:rFonts w:ascii="Times New Roman" w:hAnsi="Times New Roman" w:cs="Times New Roman"/>
          <w:b/>
          <w:bCs/>
        </w:rPr>
        <w:t xml:space="preserve">ATESTADO DE CAPACIDADE TÉCNICO-OPERACIONAL </w:t>
      </w:r>
      <w:r w:rsidR="00E9659B" w:rsidRPr="00B4381B">
        <w:rPr>
          <w:rFonts w:ascii="Times New Roman" w:hAnsi="Times New Roman" w:cs="Times New Roman"/>
          <w:b/>
          <w:bCs/>
        </w:rPr>
        <w:t xml:space="preserve">– </w:t>
      </w:r>
      <w:r w:rsidR="004457E3" w:rsidRPr="00B4381B">
        <w:rPr>
          <w:rFonts w:ascii="Times New Roman" w:hAnsi="Times New Roman" w:cs="Times New Roman"/>
          <w:b/>
          <w:bCs/>
        </w:rPr>
        <w:t xml:space="preserve">EXIGÊNCIA DE REGISTRO NO CONSELHO. ILEGALIDADE. </w:t>
      </w:r>
      <w:r w:rsidR="00E9659B" w:rsidRPr="00B4381B">
        <w:rPr>
          <w:rFonts w:ascii="Times New Roman" w:hAnsi="Times New Roman" w:cs="Times New Roman"/>
          <w:b/>
          <w:bCs/>
        </w:rPr>
        <w:t xml:space="preserve"> </w:t>
      </w:r>
    </w:p>
    <w:p w14:paraId="4E166A84" w14:textId="77777777" w:rsidR="000E694B" w:rsidRPr="00B4381B" w:rsidRDefault="000E694B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4D011DB9" w14:textId="77777777" w:rsidR="00DD1C4B" w:rsidRPr="00B4381B" w:rsidRDefault="00860BF3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 xml:space="preserve">Trata-se de impugnação apresentada pela empresa </w:t>
      </w:r>
      <w:r w:rsidR="004457E3" w:rsidRPr="00B4381B">
        <w:rPr>
          <w:b/>
        </w:rPr>
        <w:t>BRESSAN &amp; BRESSAN LTDA.</w:t>
      </w:r>
      <w:r w:rsidRPr="00B4381B">
        <w:rPr>
          <w:color w:val="000000"/>
        </w:rPr>
        <w:t>,</w:t>
      </w:r>
      <w:r w:rsidR="00DD1C4B" w:rsidRPr="00B4381B">
        <w:rPr>
          <w:rFonts w:eastAsiaTheme="minorHAnsi"/>
          <w:lang w:eastAsia="en-US"/>
        </w:rPr>
        <w:t xml:space="preserve"> CNPJ </w:t>
      </w:r>
      <w:proofErr w:type="spellStart"/>
      <w:r w:rsidR="00DD1C4B" w:rsidRPr="00B4381B">
        <w:rPr>
          <w:rFonts w:eastAsiaTheme="minorHAnsi"/>
          <w:lang w:eastAsia="en-US"/>
        </w:rPr>
        <w:t>n.°</w:t>
      </w:r>
      <w:proofErr w:type="spellEnd"/>
      <w:r w:rsidR="00DD1C4B" w:rsidRPr="00B4381B">
        <w:rPr>
          <w:rFonts w:eastAsiaTheme="minorHAnsi"/>
          <w:lang w:eastAsia="en-US"/>
        </w:rPr>
        <w:t xml:space="preserve"> </w:t>
      </w:r>
      <w:r w:rsidR="004457E3" w:rsidRPr="00B4381B">
        <w:rPr>
          <w:rFonts w:eastAsiaTheme="minorHAnsi"/>
          <w:lang w:eastAsia="en-US"/>
        </w:rPr>
        <w:t>35.073.293/0001-11</w:t>
      </w:r>
      <w:r w:rsidR="00DD1C4B" w:rsidRPr="00B4381B">
        <w:rPr>
          <w:color w:val="000000"/>
        </w:rPr>
        <w:t>,</w:t>
      </w:r>
      <w:r w:rsidRPr="00B4381B">
        <w:rPr>
          <w:color w:val="000000"/>
        </w:rPr>
        <w:t xml:space="preserve"> interessada em participar</w:t>
      </w:r>
      <w:r w:rsidR="004457E3" w:rsidRPr="00B4381B">
        <w:rPr>
          <w:color w:val="000000"/>
        </w:rPr>
        <w:t xml:space="preserve"> da Tomada de Preços </w:t>
      </w:r>
      <w:proofErr w:type="spellStart"/>
      <w:r w:rsidR="004457E3" w:rsidRPr="00B4381B">
        <w:rPr>
          <w:color w:val="000000"/>
        </w:rPr>
        <w:t>n.°</w:t>
      </w:r>
      <w:proofErr w:type="spellEnd"/>
      <w:r w:rsidR="004457E3" w:rsidRPr="00B4381B">
        <w:rPr>
          <w:color w:val="000000"/>
        </w:rPr>
        <w:t xml:space="preserve"> 002/2021</w:t>
      </w:r>
      <w:r w:rsidRPr="00B4381B">
        <w:rPr>
          <w:color w:val="000000"/>
        </w:rPr>
        <w:t xml:space="preserve">, que tem por objeto a </w:t>
      </w:r>
      <w:r w:rsidR="004457E3" w:rsidRPr="00B4381B">
        <w:rPr>
          <w:bCs/>
          <w:color w:val="000000"/>
        </w:rPr>
        <w:t xml:space="preserve">Contratação de empresa especializada para a execução do projeto de construção do calçamento do passeio público com piso intertravado em diversas ruas, no Distrito do Quebracho e na sede do Município de </w:t>
      </w:r>
      <w:proofErr w:type="spellStart"/>
      <w:r w:rsidR="004457E3" w:rsidRPr="00B4381B">
        <w:rPr>
          <w:bCs/>
          <w:color w:val="000000"/>
        </w:rPr>
        <w:t>Anaurilândia</w:t>
      </w:r>
      <w:proofErr w:type="spellEnd"/>
      <w:r w:rsidR="004457E3" w:rsidRPr="00B4381B">
        <w:rPr>
          <w:bCs/>
          <w:color w:val="000000"/>
        </w:rPr>
        <w:t>/MS</w:t>
      </w:r>
      <w:r w:rsidRPr="00B4381B">
        <w:rPr>
          <w:color w:val="000000"/>
        </w:rPr>
        <w:t>.</w:t>
      </w:r>
    </w:p>
    <w:p w14:paraId="3EDE1EE5" w14:textId="77777777" w:rsidR="00607934" w:rsidRPr="00B4381B" w:rsidRDefault="00860BF3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 xml:space="preserve">A </w:t>
      </w:r>
      <w:r w:rsidR="003C5745" w:rsidRPr="00B4381B">
        <w:rPr>
          <w:color w:val="000000"/>
        </w:rPr>
        <w:t xml:space="preserve">impugnação diz respeito </w:t>
      </w:r>
      <w:r w:rsidR="003C1BA1" w:rsidRPr="00B4381B">
        <w:rPr>
          <w:color w:val="000000"/>
        </w:rPr>
        <w:t xml:space="preserve">especificamente quanto a </w:t>
      </w:r>
      <w:r w:rsidR="00607934" w:rsidRPr="00B4381B">
        <w:rPr>
          <w:color w:val="000000"/>
        </w:rPr>
        <w:t>exigência de atestado técnico-operacional com exigência de registro no CREA ou CAU da região onde os serviços foram executados.</w:t>
      </w:r>
    </w:p>
    <w:p w14:paraId="6A54051D" w14:textId="77777777" w:rsidR="003C1BA1" w:rsidRPr="00B4381B" w:rsidRDefault="003C1BA1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>É o necessário relatório.</w:t>
      </w:r>
    </w:p>
    <w:p w14:paraId="41A50F8A" w14:textId="77777777" w:rsidR="00860BF3" w:rsidRPr="00B4381B" w:rsidRDefault="00184D13" w:rsidP="00972D7B">
      <w:pPr>
        <w:pStyle w:val="tex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B4381B">
        <w:rPr>
          <w:b/>
          <w:color w:val="000000"/>
          <w:u w:val="single"/>
        </w:rPr>
        <w:t>DA TEMPESTIVIDADE</w:t>
      </w:r>
      <w:r w:rsidR="00860BF3" w:rsidRPr="00B4381B">
        <w:rPr>
          <w:b/>
          <w:color w:val="000000"/>
          <w:u w:val="single"/>
        </w:rPr>
        <w:t xml:space="preserve"> </w:t>
      </w:r>
    </w:p>
    <w:p w14:paraId="74520083" w14:textId="77777777" w:rsidR="00DD1C4B" w:rsidRPr="00B4381B" w:rsidRDefault="00860BF3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>A impugnação foi apresentada tempestivamente, observando o</w:t>
      </w:r>
      <w:r w:rsidR="00B21E9D" w:rsidRPr="00B4381B">
        <w:rPr>
          <w:color w:val="000000"/>
        </w:rPr>
        <w:t xml:space="preserve"> art. 41 da Lei Federal </w:t>
      </w:r>
      <w:proofErr w:type="spellStart"/>
      <w:r w:rsidR="00B21E9D" w:rsidRPr="00B4381B">
        <w:rPr>
          <w:color w:val="000000"/>
        </w:rPr>
        <w:t>n.°</w:t>
      </w:r>
      <w:proofErr w:type="spellEnd"/>
      <w:r w:rsidR="00B21E9D" w:rsidRPr="00B4381B">
        <w:rPr>
          <w:color w:val="000000"/>
        </w:rPr>
        <w:t xml:space="preserve"> 8.666/1993</w:t>
      </w:r>
      <w:r w:rsidR="00DD1C4B" w:rsidRPr="00B4381B">
        <w:rPr>
          <w:color w:val="000000"/>
        </w:rPr>
        <w:t>.</w:t>
      </w:r>
    </w:p>
    <w:p w14:paraId="2D9E0B4A" w14:textId="468D04B2" w:rsidR="00DD1C4B" w:rsidRPr="00B4381B" w:rsidRDefault="00DD1C4B" w:rsidP="00972D7B">
      <w:pPr>
        <w:pStyle w:val="tex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B4381B">
        <w:rPr>
          <w:color w:val="000000"/>
        </w:rPr>
        <w:t xml:space="preserve"> </w:t>
      </w:r>
      <w:r w:rsidR="00184D13" w:rsidRPr="00B4381B">
        <w:rPr>
          <w:b/>
          <w:color w:val="000000"/>
          <w:u w:val="single"/>
        </w:rPr>
        <w:t>DO</w:t>
      </w:r>
      <w:r w:rsidR="00860BF3" w:rsidRPr="00B4381B">
        <w:rPr>
          <w:b/>
          <w:color w:val="000000"/>
          <w:u w:val="single"/>
        </w:rPr>
        <w:t xml:space="preserve"> MÉRITO </w:t>
      </w:r>
    </w:p>
    <w:p w14:paraId="2323D978" w14:textId="77777777" w:rsidR="003F2D00" w:rsidRPr="00B4381B" w:rsidRDefault="003F2D00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 xml:space="preserve">O objetivo da licitação está bem definido no art. 3º da Lei Federal </w:t>
      </w:r>
      <w:proofErr w:type="spellStart"/>
      <w:r w:rsidRPr="00B4381B">
        <w:rPr>
          <w:color w:val="000000"/>
        </w:rPr>
        <w:t>n.°</w:t>
      </w:r>
      <w:proofErr w:type="spellEnd"/>
      <w:r w:rsidRPr="00B4381B">
        <w:rPr>
          <w:color w:val="000000"/>
        </w:rPr>
        <w:t xml:space="preserve"> 8.666/1993, vejamos:</w:t>
      </w:r>
    </w:p>
    <w:p w14:paraId="315AA44A" w14:textId="77777777" w:rsidR="003C1BA1" w:rsidRPr="00B4381B" w:rsidRDefault="003C1BA1" w:rsidP="00972D7B">
      <w:pPr>
        <w:pStyle w:val="tex3"/>
        <w:spacing w:before="0" w:beforeAutospacing="0" w:after="0" w:afterAutospacing="0" w:line="360" w:lineRule="auto"/>
        <w:ind w:left="1701"/>
        <w:jc w:val="both"/>
        <w:rPr>
          <w:color w:val="000000"/>
          <w:sz w:val="20"/>
          <w:szCs w:val="20"/>
        </w:rPr>
      </w:pPr>
      <w:r w:rsidRPr="00B4381B">
        <w:rPr>
          <w:b/>
          <w:color w:val="000000"/>
          <w:sz w:val="20"/>
          <w:szCs w:val="20"/>
          <w:u w:val="single"/>
        </w:rPr>
        <w:t xml:space="preserve">A licitação destina-se a garantir a observância do princípio constitucional da isonomia, a seleção da proposta mais vantajosa para a administração e a promoção do desenvolvimento nacional sustentável e será processada e julgada em estrita conformidade com os princípios básicos da legalidade, da impessoalidade, da moralidade, da igualdade, da publicidade, da probidade administrativa, da vinculação </w:t>
      </w:r>
      <w:r w:rsidRPr="00B4381B">
        <w:rPr>
          <w:b/>
          <w:color w:val="000000"/>
          <w:sz w:val="20"/>
          <w:szCs w:val="20"/>
          <w:u w:val="single"/>
        </w:rPr>
        <w:lastRenderedPageBreak/>
        <w:t>ao instrumento convocatório, do julgamento objetivo e dos que lhes são correlatos</w:t>
      </w:r>
      <w:r w:rsidRPr="00B4381B">
        <w:rPr>
          <w:color w:val="000000"/>
          <w:sz w:val="20"/>
          <w:szCs w:val="20"/>
        </w:rPr>
        <w:t>.</w:t>
      </w:r>
      <w:r w:rsidR="003F2D00" w:rsidRPr="00B4381B">
        <w:rPr>
          <w:color w:val="000000"/>
          <w:sz w:val="20"/>
          <w:szCs w:val="20"/>
        </w:rPr>
        <w:t xml:space="preserve"> (</w:t>
      </w:r>
      <w:r w:rsidR="003F2D00" w:rsidRPr="00B4381B">
        <w:rPr>
          <w:b/>
          <w:color w:val="000000"/>
          <w:sz w:val="20"/>
          <w:szCs w:val="20"/>
        </w:rPr>
        <w:t>DESTAQUE NOSSO</w:t>
      </w:r>
      <w:r w:rsidR="003F2D00" w:rsidRPr="00B4381B">
        <w:rPr>
          <w:color w:val="000000"/>
          <w:sz w:val="20"/>
          <w:szCs w:val="20"/>
        </w:rPr>
        <w:t>)</w:t>
      </w:r>
    </w:p>
    <w:p w14:paraId="071B65FF" w14:textId="77777777" w:rsidR="00B21E9D" w:rsidRPr="00B4381B" w:rsidRDefault="00B21E9D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 xml:space="preserve">Em relação ao descontentamento da empresa </w:t>
      </w:r>
      <w:r w:rsidRPr="00B4381B">
        <w:rPr>
          <w:b/>
        </w:rPr>
        <w:t>BRESSAN &amp; BRESSAN LTDA</w:t>
      </w:r>
      <w:r w:rsidRPr="00B4381B">
        <w:t>., quanto à</w:t>
      </w:r>
      <w:r w:rsidRPr="00B4381B">
        <w:rPr>
          <w:b/>
        </w:rPr>
        <w:t xml:space="preserve"> </w:t>
      </w:r>
      <w:r w:rsidRPr="00B4381B">
        <w:rPr>
          <w:color w:val="000000"/>
        </w:rPr>
        <w:t>exigência de atestado técnico-operacional com exigência de registro no CREA ou CAU da região onde os serviços foram executados, e diante do poder dever da Administração em rever seus atos, entendemos que assiste razão à impugnante.</w:t>
      </w:r>
    </w:p>
    <w:p w14:paraId="41249737" w14:textId="77777777" w:rsidR="00B21E9D" w:rsidRPr="00B4381B" w:rsidRDefault="00B21E9D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>Nesse sentido a jurisprudência do Tribunal de Contas da União, Vejamos:</w:t>
      </w:r>
    </w:p>
    <w:p w14:paraId="33C9FFEF" w14:textId="77777777" w:rsidR="00B21E9D" w:rsidRPr="00B4381B" w:rsidRDefault="00B21E9D" w:rsidP="0090694B">
      <w:pPr>
        <w:pStyle w:val="tex3"/>
        <w:spacing w:before="0" w:beforeAutospacing="0" w:after="0" w:afterAutospacing="0" w:line="360" w:lineRule="auto"/>
        <w:ind w:left="1701"/>
        <w:jc w:val="both"/>
        <w:rPr>
          <w:color w:val="000000"/>
          <w:sz w:val="20"/>
          <w:szCs w:val="20"/>
        </w:rPr>
      </w:pPr>
      <w:r w:rsidRPr="00B4381B">
        <w:rPr>
          <w:color w:val="000000"/>
          <w:sz w:val="20"/>
          <w:szCs w:val="20"/>
        </w:rPr>
        <w:t xml:space="preserve">Na aferição da capacidade </w:t>
      </w:r>
      <w:r w:rsidRPr="00B4381B">
        <w:rPr>
          <w:i/>
          <w:iCs/>
          <w:color w:val="000000"/>
          <w:sz w:val="20"/>
          <w:szCs w:val="20"/>
        </w:rPr>
        <w:t>técnica</w:t>
      </w:r>
      <w:r w:rsidRPr="00B4381B">
        <w:rPr>
          <w:color w:val="000000"/>
          <w:sz w:val="20"/>
          <w:szCs w:val="20"/>
        </w:rPr>
        <w:t xml:space="preserve"> das pessoas jurídicas, é irregular a rejeição de </w:t>
      </w:r>
      <w:r w:rsidRPr="00B4381B">
        <w:rPr>
          <w:i/>
          <w:iCs/>
          <w:color w:val="000000"/>
          <w:sz w:val="20"/>
          <w:szCs w:val="20"/>
        </w:rPr>
        <w:t>atestados</w:t>
      </w:r>
      <w:r w:rsidRPr="00B4381B">
        <w:rPr>
          <w:color w:val="000000"/>
          <w:sz w:val="20"/>
          <w:szCs w:val="20"/>
        </w:rPr>
        <w:t xml:space="preserve"> de capacidade </w:t>
      </w:r>
      <w:r w:rsidRPr="00B4381B">
        <w:rPr>
          <w:i/>
          <w:iCs/>
          <w:color w:val="000000"/>
          <w:sz w:val="20"/>
          <w:szCs w:val="20"/>
        </w:rPr>
        <w:t>técnico-operacional</w:t>
      </w:r>
      <w:r w:rsidRPr="00B4381B">
        <w:rPr>
          <w:color w:val="000000"/>
          <w:sz w:val="20"/>
          <w:szCs w:val="20"/>
        </w:rPr>
        <w:t xml:space="preserve"> que não possuam registro no conselho profissional. A exigência de </w:t>
      </w:r>
      <w:r w:rsidRPr="00B4381B">
        <w:rPr>
          <w:i/>
          <w:iCs/>
          <w:color w:val="000000"/>
          <w:sz w:val="20"/>
          <w:szCs w:val="20"/>
        </w:rPr>
        <w:t>atestados</w:t>
      </w:r>
      <w:r w:rsidRPr="00B4381B">
        <w:rPr>
          <w:color w:val="000000"/>
          <w:sz w:val="20"/>
          <w:szCs w:val="20"/>
        </w:rPr>
        <w:t xml:space="preserve"> registrados nas entidades profissionais competentes deve ser limitada à capacitação </w:t>
      </w:r>
      <w:r w:rsidRPr="00B4381B">
        <w:rPr>
          <w:i/>
          <w:iCs/>
          <w:color w:val="000000"/>
          <w:sz w:val="20"/>
          <w:szCs w:val="20"/>
        </w:rPr>
        <w:t>técnico-profissional,</w:t>
      </w:r>
      <w:r w:rsidRPr="00B4381B">
        <w:rPr>
          <w:color w:val="000000"/>
          <w:sz w:val="20"/>
          <w:szCs w:val="20"/>
        </w:rPr>
        <w:t xml:space="preserve"> que diz respeito às pessoas físicas indicadas pelas empresas licitantes.</w:t>
      </w:r>
    </w:p>
    <w:p w14:paraId="676C3D54" w14:textId="77777777" w:rsidR="00B21E9D" w:rsidRPr="00B4381B" w:rsidRDefault="00B21E9D" w:rsidP="0090694B">
      <w:pPr>
        <w:pStyle w:val="tex3"/>
        <w:spacing w:before="0" w:beforeAutospacing="0" w:after="0" w:afterAutospacing="0" w:line="360" w:lineRule="auto"/>
        <w:ind w:left="1701"/>
        <w:jc w:val="both"/>
        <w:rPr>
          <w:color w:val="000000"/>
          <w:sz w:val="20"/>
          <w:szCs w:val="20"/>
        </w:rPr>
      </w:pPr>
      <w:r w:rsidRPr="00B4381B">
        <w:rPr>
          <w:color w:val="000000"/>
          <w:sz w:val="20"/>
          <w:szCs w:val="20"/>
        </w:rPr>
        <w:t xml:space="preserve">TCU. </w:t>
      </w:r>
      <w:hyperlink r:id="rId6" w:anchor="//documento/acordao-completo/*/NUMACORDAO%3A7260%20ANOACORDAO%3A2016%20COLEGIADO%3A%22Segunda%20C%C3%A2mara%22/DTRELEVANCIA%20desc%2C%20NUMACORDAOINT%20desc/0/%20" w:tgtFrame="_blank" w:history="1">
        <w:r w:rsidR="0090694B" w:rsidRPr="00B4381B">
          <w:rPr>
            <w:rStyle w:val="Hyperlink"/>
            <w:sz w:val="20"/>
            <w:szCs w:val="20"/>
          </w:rPr>
          <w:t>Acórdão 7260/2016-Segunda Câmara</w:t>
        </w:r>
      </w:hyperlink>
      <w:r w:rsidR="0090694B" w:rsidRPr="00B4381B">
        <w:rPr>
          <w:color w:val="000000"/>
          <w:sz w:val="20"/>
          <w:szCs w:val="20"/>
        </w:rPr>
        <w:t>.</w:t>
      </w:r>
      <w:r w:rsidR="0090694B" w:rsidRPr="00B4381B">
        <w:rPr>
          <w:rFonts w:eastAsiaTheme="minorHAnsi"/>
          <w:sz w:val="20"/>
          <w:szCs w:val="20"/>
          <w:lang w:eastAsia="en-US"/>
        </w:rPr>
        <w:t xml:space="preserve"> Rel. </w:t>
      </w:r>
      <w:r w:rsidR="0090694B" w:rsidRPr="00B4381B">
        <w:rPr>
          <w:color w:val="000000"/>
          <w:sz w:val="20"/>
          <w:szCs w:val="20"/>
        </w:rPr>
        <w:t>Ana Arraes. Julgado em: 14/06/2016.</w:t>
      </w:r>
    </w:p>
    <w:p w14:paraId="5B13DD2F" w14:textId="77777777" w:rsidR="00CC75B0" w:rsidRPr="00B4381B" w:rsidRDefault="00B21E9D" w:rsidP="0090694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 xml:space="preserve"> </w:t>
      </w:r>
      <w:r w:rsidR="0090694B" w:rsidRPr="00B4381B">
        <w:rPr>
          <w:color w:val="000000"/>
        </w:rPr>
        <w:t>No mesmo sentido:</w:t>
      </w:r>
    </w:p>
    <w:p w14:paraId="241943B8" w14:textId="77777777" w:rsidR="0090694B" w:rsidRPr="00B4381B" w:rsidRDefault="0090694B" w:rsidP="0090694B">
      <w:pPr>
        <w:pStyle w:val="tex3"/>
        <w:spacing w:before="0" w:beforeAutospacing="0" w:after="0" w:afterAutospacing="0" w:line="360" w:lineRule="auto"/>
        <w:ind w:left="1701"/>
        <w:jc w:val="both"/>
        <w:rPr>
          <w:color w:val="000000"/>
          <w:sz w:val="20"/>
          <w:szCs w:val="20"/>
        </w:rPr>
      </w:pPr>
      <w:r w:rsidRPr="00B4381B">
        <w:rPr>
          <w:color w:val="000000"/>
          <w:sz w:val="20"/>
          <w:szCs w:val="20"/>
        </w:rPr>
        <w:t>ADMINISTRATIVO. PROCESSO CIVIL. MANDADO DE SEGURANÇA. LICITAÇÃO. ATESTADO DE QUALIFICAÇÃO TÉCNICA-OPERACIONAL VISADO PELO CREA. EXIGÊNCIA REFERENTE À EMPRESA E NÃO AO ACERVO TÉCNICO DOS PROFISSIONAIS. ILEGALIDADE. SENTENÇA MANTIDA. 1. Em que pese o art. 37, XXI, da Constituição Federal, ter permitido que o legislador infraconstitucional estabelecesse exigências de qualificação técnica indispensáveis à garantia do cumprimento das obrigações a serem assumidas, há que ser igualmente observada a necessidade de assegurar igualdade de condições a todos os concorrentes. 2. Revela-se ilegal a exigência de atestados de qualificação técnica-operacional da empresa licitante e não apenas do seu corpo técnico-profissional, pois excede a previsão contida na Lei 8.666/90 (arts. 27 e 30, § 1º, I). 4. Apelação e remessa oficial a que se nega provimento.</w:t>
      </w:r>
    </w:p>
    <w:p w14:paraId="7847B60B" w14:textId="77777777" w:rsidR="0090694B" w:rsidRPr="00B4381B" w:rsidRDefault="0090694B" w:rsidP="0090694B">
      <w:pPr>
        <w:pStyle w:val="tex3"/>
        <w:spacing w:before="0" w:beforeAutospacing="0" w:after="0" w:afterAutospacing="0" w:line="360" w:lineRule="auto"/>
        <w:ind w:left="1701"/>
        <w:jc w:val="both"/>
        <w:rPr>
          <w:color w:val="000000"/>
          <w:sz w:val="20"/>
          <w:szCs w:val="20"/>
        </w:rPr>
      </w:pPr>
      <w:r w:rsidRPr="00B4381B">
        <w:rPr>
          <w:color w:val="000000"/>
          <w:sz w:val="20"/>
          <w:szCs w:val="20"/>
        </w:rPr>
        <w:t>(TRF-1 - AC: 00276122820134013900, Relator: DESEMBARGADORA FEDERAL DANIELE MARANHÃO COSTA, Data de Julgamento: 31/07/2019, QUINTA TURMA, Data de Publicação: 27/08/2019)</w:t>
      </w:r>
    </w:p>
    <w:p w14:paraId="721FB9C8" w14:textId="77777777" w:rsidR="0090694B" w:rsidRPr="00B4381B" w:rsidRDefault="0090694B" w:rsidP="0090694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46271C2D" w14:textId="77777777" w:rsidR="00CC75B0" w:rsidRPr="00B4381B" w:rsidRDefault="00B05A68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bCs/>
          <w:color w:val="000000"/>
        </w:rPr>
        <w:t>Desta forma, e ainda, após consulta ao CREA/MS, temos que o</w:t>
      </w:r>
      <w:r w:rsidR="007E5357" w:rsidRPr="00B4381B">
        <w:rPr>
          <w:bCs/>
          <w:color w:val="000000"/>
        </w:rPr>
        <w:t xml:space="preserve"> acervo técnico de uma pessoa jurídica, o acervo técnico profissional, pertence aos profissionais do quadro técnico permanente devidamente contratados, com ou sem vinculo empregatício, pois o </w:t>
      </w:r>
      <w:r w:rsidRPr="00B4381B">
        <w:rPr>
          <w:bCs/>
          <w:color w:val="000000"/>
        </w:rPr>
        <w:t>C</w:t>
      </w:r>
      <w:r w:rsidR="007E5357" w:rsidRPr="00B4381B">
        <w:rPr>
          <w:bCs/>
          <w:color w:val="000000"/>
        </w:rPr>
        <w:t xml:space="preserve">onselho </w:t>
      </w:r>
      <w:r w:rsidRPr="00B4381B">
        <w:rPr>
          <w:bCs/>
          <w:color w:val="000000"/>
        </w:rPr>
        <w:t>F</w:t>
      </w:r>
      <w:r w:rsidR="007E5357" w:rsidRPr="00B4381B">
        <w:rPr>
          <w:bCs/>
          <w:color w:val="000000"/>
        </w:rPr>
        <w:t xml:space="preserve">ederal de </w:t>
      </w:r>
      <w:r w:rsidRPr="00B4381B">
        <w:rPr>
          <w:bCs/>
          <w:color w:val="000000"/>
        </w:rPr>
        <w:t>E</w:t>
      </w:r>
      <w:r w:rsidR="007E5357" w:rsidRPr="00B4381B">
        <w:rPr>
          <w:bCs/>
          <w:color w:val="000000"/>
        </w:rPr>
        <w:t xml:space="preserve">ngenharia e </w:t>
      </w:r>
      <w:r w:rsidRPr="00B4381B">
        <w:rPr>
          <w:bCs/>
          <w:color w:val="000000"/>
        </w:rPr>
        <w:t>A</w:t>
      </w:r>
      <w:r w:rsidR="007E5357" w:rsidRPr="00B4381B">
        <w:rPr>
          <w:bCs/>
          <w:color w:val="000000"/>
        </w:rPr>
        <w:t xml:space="preserve">gronomia e os </w:t>
      </w:r>
      <w:r w:rsidRPr="00B4381B">
        <w:rPr>
          <w:bCs/>
          <w:color w:val="000000"/>
        </w:rPr>
        <w:t>C</w:t>
      </w:r>
      <w:r w:rsidR="007E5357" w:rsidRPr="00B4381B">
        <w:rPr>
          <w:bCs/>
          <w:color w:val="000000"/>
        </w:rPr>
        <w:t xml:space="preserve">onselhos </w:t>
      </w:r>
      <w:r w:rsidRPr="00B4381B">
        <w:rPr>
          <w:bCs/>
          <w:color w:val="000000"/>
        </w:rPr>
        <w:t>R</w:t>
      </w:r>
      <w:r w:rsidR="007E5357" w:rsidRPr="00B4381B">
        <w:rPr>
          <w:bCs/>
          <w:color w:val="000000"/>
        </w:rPr>
        <w:t xml:space="preserve">egionais, entes competentes para </w:t>
      </w:r>
      <w:r w:rsidR="007E5357" w:rsidRPr="00B4381B">
        <w:rPr>
          <w:bCs/>
          <w:color w:val="000000"/>
        </w:rPr>
        <w:lastRenderedPageBreak/>
        <w:t>regulamentar e fiscalizar os exerc</w:t>
      </w:r>
      <w:r w:rsidRPr="00B4381B">
        <w:rPr>
          <w:bCs/>
          <w:color w:val="000000"/>
        </w:rPr>
        <w:t>í</w:t>
      </w:r>
      <w:r w:rsidR="007E5357" w:rsidRPr="00B4381B">
        <w:rPr>
          <w:bCs/>
          <w:color w:val="000000"/>
        </w:rPr>
        <w:t>cios e a</w:t>
      </w:r>
      <w:r w:rsidRPr="00B4381B">
        <w:rPr>
          <w:bCs/>
          <w:color w:val="000000"/>
        </w:rPr>
        <w:t>s atividades dos respectivos pr</w:t>
      </w:r>
      <w:r w:rsidR="007E5357" w:rsidRPr="00B4381B">
        <w:rPr>
          <w:bCs/>
          <w:color w:val="000000"/>
        </w:rPr>
        <w:t>ofissionais, n</w:t>
      </w:r>
      <w:r w:rsidRPr="00B4381B">
        <w:rPr>
          <w:bCs/>
          <w:color w:val="000000"/>
        </w:rPr>
        <w:t>ã</w:t>
      </w:r>
      <w:r w:rsidR="007E5357" w:rsidRPr="00B4381B">
        <w:rPr>
          <w:bCs/>
          <w:color w:val="000000"/>
        </w:rPr>
        <w:t>o emitem certid</w:t>
      </w:r>
      <w:r w:rsidRPr="00B4381B">
        <w:rPr>
          <w:bCs/>
          <w:color w:val="000000"/>
        </w:rPr>
        <w:t>ã</w:t>
      </w:r>
      <w:r w:rsidR="007E5357" w:rsidRPr="00B4381B">
        <w:rPr>
          <w:bCs/>
          <w:color w:val="000000"/>
        </w:rPr>
        <w:t>o de acer</w:t>
      </w:r>
      <w:r w:rsidRPr="00B4381B">
        <w:rPr>
          <w:bCs/>
          <w:color w:val="000000"/>
        </w:rPr>
        <w:t>v</w:t>
      </w:r>
      <w:r w:rsidR="007E5357" w:rsidRPr="00B4381B">
        <w:rPr>
          <w:bCs/>
          <w:color w:val="000000"/>
        </w:rPr>
        <w:t>o t</w:t>
      </w:r>
      <w:r w:rsidRPr="00B4381B">
        <w:rPr>
          <w:bCs/>
          <w:color w:val="000000"/>
        </w:rPr>
        <w:t>é</w:t>
      </w:r>
      <w:r w:rsidR="007E5357" w:rsidRPr="00B4381B">
        <w:rPr>
          <w:bCs/>
          <w:color w:val="000000"/>
        </w:rPr>
        <w:t>cnico em nome das em</w:t>
      </w:r>
      <w:r w:rsidRPr="00B4381B">
        <w:rPr>
          <w:bCs/>
          <w:color w:val="000000"/>
        </w:rPr>
        <w:t>presas, pessoas jurí</w:t>
      </w:r>
      <w:r w:rsidR="007E5357" w:rsidRPr="00B4381B">
        <w:rPr>
          <w:bCs/>
          <w:color w:val="000000"/>
        </w:rPr>
        <w:t>dicas.</w:t>
      </w:r>
    </w:p>
    <w:p w14:paraId="6570C130" w14:textId="77777777" w:rsidR="00CC75B0" w:rsidRPr="00B4381B" w:rsidRDefault="00270096" w:rsidP="00972D7B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 xml:space="preserve">Assim, </w:t>
      </w:r>
      <w:r w:rsidR="00756CA4" w:rsidRPr="00B4381B">
        <w:rPr>
          <w:color w:val="000000"/>
        </w:rPr>
        <w:t xml:space="preserve">deve o edital ser corrigido </w:t>
      </w:r>
      <w:r w:rsidRPr="00B4381B">
        <w:rPr>
          <w:color w:val="000000"/>
        </w:rPr>
        <w:t xml:space="preserve">em </w:t>
      </w:r>
      <w:r w:rsidR="0006566B" w:rsidRPr="00B4381B">
        <w:rPr>
          <w:color w:val="000000"/>
        </w:rPr>
        <w:t xml:space="preserve">ralação aos argumentos </w:t>
      </w:r>
      <w:r w:rsidR="00CC75B0" w:rsidRPr="00B4381B">
        <w:rPr>
          <w:color w:val="000000"/>
        </w:rPr>
        <w:t>apresentados</w:t>
      </w:r>
      <w:r w:rsidR="00756CA4" w:rsidRPr="00B4381B">
        <w:rPr>
          <w:color w:val="000000"/>
        </w:rPr>
        <w:t xml:space="preserve"> pela empresa </w:t>
      </w:r>
      <w:r w:rsidR="00756CA4" w:rsidRPr="00B4381B">
        <w:rPr>
          <w:b/>
        </w:rPr>
        <w:t>BRESSAN &amp; BRESSAN LTDA</w:t>
      </w:r>
      <w:r w:rsidR="00756CA4" w:rsidRPr="00B4381B">
        <w:t xml:space="preserve">, devendo ser reiniciado o prazo de publicação de 15 (quinze) dias (art. 21, § 2º, III da Lei Federal </w:t>
      </w:r>
      <w:proofErr w:type="spellStart"/>
      <w:r w:rsidR="00756CA4" w:rsidRPr="00B4381B">
        <w:t>n.°</w:t>
      </w:r>
      <w:proofErr w:type="spellEnd"/>
      <w:r w:rsidR="00756CA4" w:rsidRPr="00B4381B">
        <w:t xml:space="preserve"> 8.666/1993)</w:t>
      </w:r>
      <w:r w:rsidR="00CC75B0" w:rsidRPr="00B4381B">
        <w:rPr>
          <w:color w:val="000000"/>
        </w:rPr>
        <w:t>.</w:t>
      </w:r>
    </w:p>
    <w:p w14:paraId="51057AEF" w14:textId="77777777" w:rsidR="0049473C" w:rsidRPr="00B4381B" w:rsidRDefault="00860BF3" w:rsidP="00972D7B">
      <w:pPr>
        <w:pStyle w:val="tex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B4381B">
        <w:rPr>
          <w:b/>
          <w:color w:val="000000"/>
          <w:u w:val="single"/>
        </w:rPr>
        <w:t xml:space="preserve">CONCLUSÃO </w:t>
      </w:r>
    </w:p>
    <w:p w14:paraId="5A4A086D" w14:textId="77777777" w:rsidR="00C0409E" w:rsidRPr="00B4381B" w:rsidRDefault="00860BF3" w:rsidP="00C6349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>Diante do exposto</w:t>
      </w:r>
      <w:r w:rsidR="00A764B0" w:rsidRPr="00B4381B">
        <w:rPr>
          <w:color w:val="000000"/>
        </w:rPr>
        <w:t>,</w:t>
      </w:r>
      <w:r w:rsidRPr="00B4381B">
        <w:rPr>
          <w:color w:val="000000"/>
        </w:rPr>
        <w:t xml:space="preserve"> </w:t>
      </w:r>
      <w:r w:rsidR="00A764B0" w:rsidRPr="00B4381B">
        <w:rPr>
          <w:color w:val="000000"/>
        </w:rPr>
        <w:t xml:space="preserve">recebemos o pedido </w:t>
      </w:r>
      <w:r w:rsidR="004A6F4A" w:rsidRPr="00B4381B">
        <w:rPr>
          <w:color w:val="000000"/>
        </w:rPr>
        <w:t xml:space="preserve">de impugnação </w:t>
      </w:r>
      <w:r w:rsidR="00C63495" w:rsidRPr="00B4381B">
        <w:rPr>
          <w:color w:val="000000"/>
        </w:rPr>
        <w:t xml:space="preserve">da empresa </w:t>
      </w:r>
      <w:r w:rsidR="00756CA4" w:rsidRPr="00B4381B">
        <w:rPr>
          <w:b/>
        </w:rPr>
        <w:t>BRESSAN &amp; BRESSAN LTDA.</w:t>
      </w:r>
      <w:r w:rsidR="00756CA4" w:rsidRPr="00B4381B">
        <w:rPr>
          <w:color w:val="000000"/>
        </w:rPr>
        <w:t>,</w:t>
      </w:r>
      <w:r w:rsidR="00756CA4" w:rsidRPr="00B4381B">
        <w:rPr>
          <w:rFonts w:eastAsiaTheme="minorHAnsi"/>
          <w:lang w:eastAsia="en-US"/>
        </w:rPr>
        <w:t xml:space="preserve"> CNPJ </w:t>
      </w:r>
      <w:proofErr w:type="spellStart"/>
      <w:r w:rsidR="00756CA4" w:rsidRPr="00B4381B">
        <w:rPr>
          <w:rFonts w:eastAsiaTheme="minorHAnsi"/>
          <w:lang w:eastAsia="en-US"/>
        </w:rPr>
        <w:t>n.°</w:t>
      </w:r>
      <w:proofErr w:type="spellEnd"/>
      <w:r w:rsidR="00756CA4" w:rsidRPr="00B4381B">
        <w:rPr>
          <w:rFonts w:eastAsiaTheme="minorHAnsi"/>
          <w:lang w:eastAsia="en-US"/>
        </w:rPr>
        <w:t xml:space="preserve"> 35.073.293/0001-11</w:t>
      </w:r>
      <w:r w:rsidR="00C63495" w:rsidRPr="00B4381B">
        <w:rPr>
          <w:color w:val="000000"/>
        </w:rPr>
        <w:t xml:space="preserve">, </w:t>
      </w:r>
      <w:r w:rsidR="00A764B0" w:rsidRPr="00B4381B">
        <w:rPr>
          <w:color w:val="000000"/>
        </w:rPr>
        <w:t xml:space="preserve">e no </w:t>
      </w:r>
      <w:r w:rsidR="00A764B0" w:rsidRPr="00B4381B">
        <w:rPr>
          <w:b/>
          <w:color w:val="000000"/>
        </w:rPr>
        <w:t xml:space="preserve">MÉRITO </w:t>
      </w:r>
      <w:r w:rsidR="00C0409E" w:rsidRPr="00B4381B">
        <w:rPr>
          <w:color w:val="000000"/>
        </w:rPr>
        <w:t>damos</w:t>
      </w:r>
      <w:r w:rsidR="00C0409E" w:rsidRPr="00B4381B">
        <w:rPr>
          <w:b/>
          <w:color w:val="000000"/>
        </w:rPr>
        <w:t xml:space="preserve"> </w:t>
      </w:r>
      <w:r w:rsidR="00A764B0" w:rsidRPr="00B4381B">
        <w:rPr>
          <w:color w:val="000000"/>
        </w:rPr>
        <w:t>provimento</w:t>
      </w:r>
      <w:r w:rsidR="00C0409E" w:rsidRPr="00B4381B">
        <w:rPr>
          <w:color w:val="000000"/>
        </w:rPr>
        <w:t xml:space="preserve"> a impugnação</w:t>
      </w:r>
      <w:r w:rsidR="004A6F4A" w:rsidRPr="00B4381B">
        <w:rPr>
          <w:color w:val="000000"/>
        </w:rPr>
        <w:t xml:space="preserve">, </w:t>
      </w:r>
      <w:r w:rsidR="00C0409E" w:rsidRPr="00B4381B">
        <w:rPr>
          <w:color w:val="000000"/>
        </w:rPr>
        <w:t>devendo o edital ser corrigido para ser retirada a exigência de registro do atestado de capacidade técnico-operacional no CREA ou CAU da região onde os serviços foram executados que consta no item 6.4.3 do Edital.</w:t>
      </w:r>
    </w:p>
    <w:p w14:paraId="65322320" w14:textId="77777777" w:rsidR="009E46E8" w:rsidRPr="00B4381B" w:rsidRDefault="009E46E8" w:rsidP="009E46E8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4F7A612F" w14:textId="77777777" w:rsidR="009E46E8" w:rsidRPr="00B4381B" w:rsidRDefault="00D334B4" w:rsidP="009E46E8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4381B">
        <w:rPr>
          <w:color w:val="000000"/>
        </w:rPr>
        <w:t>É o Parecer.</w:t>
      </w:r>
    </w:p>
    <w:p w14:paraId="24EF2AC2" w14:textId="77777777" w:rsidR="009E46E8" w:rsidRPr="00B4381B" w:rsidRDefault="009E46E8" w:rsidP="009E46E8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0648106C" w14:textId="5148ACD7" w:rsidR="00D334B4" w:rsidRPr="00B4381B" w:rsidRDefault="00C0409E" w:rsidP="009E46E8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spellStart"/>
      <w:r w:rsidRPr="00B4381B">
        <w:rPr>
          <w:color w:val="000000"/>
        </w:rPr>
        <w:t>Anaurilândia</w:t>
      </w:r>
      <w:proofErr w:type="spellEnd"/>
      <w:r w:rsidRPr="00B4381B">
        <w:rPr>
          <w:color w:val="000000"/>
        </w:rPr>
        <w:t xml:space="preserve"> </w:t>
      </w:r>
      <w:r w:rsidR="00C63495" w:rsidRPr="00B4381B">
        <w:rPr>
          <w:color w:val="000000"/>
        </w:rPr>
        <w:t xml:space="preserve">– MS, </w:t>
      </w:r>
      <w:r w:rsidRPr="00B4381B">
        <w:rPr>
          <w:color w:val="000000"/>
        </w:rPr>
        <w:t>2</w:t>
      </w:r>
      <w:r w:rsidR="00335A45">
        <w:rPr>
          <w:color w:val="000000"/>
        </w:rPr>
        <w:t>7</w:t>
      </w:r>
      <w:r w:rsidRPr="00B4381B">
        <w:rPr>
          <w:color w:val="000000"/>
        </w:rPr>
        <w:t xml:space="preserve"> agosto de 2021</w:t>
      </w:r>
      <w:r w:rsidR="00D334B4" w:rsidRPr="00B4381B">
        <w:rPr>
          <w:color w:val="000000"/>
        </w:rPr>
        <w:t>.</w:t>
      </w:r>
    </w:p>
    <w:p w14:paraId="15AABEB4" w14:textId="669A3CD8" w:rsidR="00B71BCA" w:rsidRDefault="00B71BCA" w:rsidP="00972D7B">
      <w:pPr>
        <w:rPr>
          <w:rFonts w:ascii="Times New Roman" w:hAnsi="Times New Roman" w:cs="Times New Roman"/>
        </w:rPr>
      </w:pPr>
    </w:p>
    <w:p w14:paraId="461D056F" w14:textId="77777777" w:rsidR="006D52FD" w:rsidRPr="00B4381B" w:rsidRDefault="006D52FD" w:rsidP="00972D7B">
      <w:pPr>
        <w:rPr>
          <w:rFonts w:ascii="Times New Roman" w:hAnsi="Times New Roman" w:cs="Times New Roman"/>
        </w:rPr>
      </w:pPr>
    </w:p>
    <w:p w14:paraId="5262AD19" w14:textId="77777777" w:rsidR="009E46E8" w:rsidRPr="00B4381B" w:rsidRDefault="009E46E8" w:rsidP="00972D7B">
      <w:pPr>
        <w:rPr>
          <w:rFonts w:ascii="Times New Roman" w:hAnsi="Times New Roman" w:cs="Times New Roman"/>
        </w:rPr>
      </w:pPr>
    </w:p>
    <w:p w14:paraId="62663A6E" w14:textId="77777777" w:rsidR="006D52FD" w:rsidRPr="006D52FD" w:rsidRDefault="006D52FD" w:rsidP="006D52FD">
      <w:pPr>
        <w:jc w:val="center"/>
        <w:rPr>
          <w:rFonts w:ascii="Times New Roman" w:hAnsi="Times New Roman" w:cs="Times New Roman"/>
          <w:b/>
          <w:i/>
          <w:lang w:eastAsia="x-none"/>
        </w:rPr>
      </w:pPr>
      <w:r w:rsidRPr="006D52FD">
        <w:rPr>
          <w:rFonts w:ascii="Times New Roman" w:hAnsi="Times New Roman" w:cs="Times New Roman"/>
          <w:b/>
          <w:lang w:eastAsia="x-none"/>
        </w:rPr>
        <w:t>José Fonseca Neto</w:t>
      </w:r>
    </w:p>
    <w:p w14:paraId="06DC7644" w14:textId="77777777" w:rsidR="006D52FD" w:rsidRPr="006D52FD" w:rsidRDefault="006D52FD" w:rsidP="006D52FD">
      <w:pPr>
        <w:jc w:val="center"/>
        <w:rPr>
          <w:rFonts w:ascii="Times New Roman" w:hAnsi="Times New Roman" w:cs="Times New Roman"/>
          <w:i/>
          <w:lang w:val="x-none" w:eastAsia="x-none"/>
        </w:rPr>
      </w:pPr>
      <w:r w:rsidRPr="006D52FD">
        <w:rPr>
          <w:rFonts w:ascii="Times New Roman" w:hAnsi="Times New Roman" w:cs="Times New Roman"/>
          <w:lang w:val="x-none" w:eastAsia="x-none"/>
        </w:rPr>
        <w:t>President</w:t>
      </w:r>
      <w:r w:rsidRPr="006D52FD">
        <w:rPr>
          <w:rFonts w:ascii="Times New Roman" w:hAnsi="Times New Roman" w:cs="Times New Roman"/>
          <w:lang w:eastAsia="x-none"/>
        </w:rPr>
        <w:t>e</w:t>
      </w:r>
      <w:r w:rsidRPr="006D52FD">
        <w:rPr>
          <w:rFonts w:ascii="Times New Roman" w:hAnsi="Times New Roman" w:cs="Times New Roman"/>
          <w:lang w:val="x-none" w:eastAsia="x-none"/>
        </w:rPr>
        <w:t xml:space="preserve"> da C.P.L</w:t>
      </w:r>
    </w:p>
    <w:p w14:paraId="52B1BC2F" w14:textId="77777777" w:rsidR="006D52FD" w:rsidRPr="006D52FD" w:rsidRDefault="006D52FD" w:rsidP="006D52FD">
      <w:pPr>
        <w:jc w:val="center"/>
        <w:rPr>
          <w:rFonts w:ascii="Times New Roman" w:hAnsi="Times New Roman" w:cs="Times New Roman"/>
          <w:i/>
          <w:lang w:val="x-none" w:eastAsia="x-none"/>
        </w:rPr>
      </w:pPr>
    </w:p>
    <w:p w14:paraId="078D3ABC" w14:textId="77777777" w:rsidR="006D52FD" w:rsidRPr="006D52FD" w:rsidRDefault="006D52FD" w:rsidP="006D52FD">
      <w:pPr>
        <w:jc w:val="center"/>
        <w:rPr>
          <w:rFonts w:ascii="Times New Roman" w:hAnsi="Times New Roman" w:cs="Times New Roman"/>
          <w:i/>
          <w:lang w:eastAsia="x-none"/>
        </w:rPr>
      </w:pPr>
    </w:p>
    <w:p w14:paraId="5012E1BD" w14:textId="77777777" w:rsidR="006D52FD" w:rsidRPr="006D52FD" w:rsidRDefault="006D52FD" w:rsidP="006D52FD">
      <w:pPr>
        <w:jc w:val="center"/>
        <w:rPr>
          <w:rFonts w:ascii="Times New Roman" w:hAnsi="Times New Roman" w:cs="Times New Roman"/>
          <w:b/>
          <w:bCs/>
          <w:i/>
        </w:rPr>
      </w:pPr>
      <w:proofErr w:type="spellStart"/>
      <w:r w:rsidRPr="006D52FD">
        <w:rPr>
          <w:rFonts w:ascii="Times New Roman" w:hAnsi="Times New Roman" w:cs="Times New Roman"/>
          <w:b/>
          <w:bCs/>
        </w:rPr>
        <w:t>Daiani</w:t>
      </w:r>
      <w:proofErr w:type="spellEnd"/>
      <w:r w:rsidRPr="006D52FD">
        <w:rPr>
          <w:rFonts w:ascii="Times New Roman" w:hAnsi="Times New Roman" w:cs="Times New Roman"/>
          <w:b/>
          <w:bCs/>
        </w:rPr>
        <w:t xml:space="preserve"> de Souza Nascimento Guedes</w:t>
      </w:r>
    </w:p>
    <w:p w14:paraId="7F6AE646" w14:textId="12454C0C" w:rsidR="006D52FD" w:rsidRPr="006D52FD" w:rsidRDefault="006D52FD" w:rsidP="006D52FD">
      <w:pPr>
        <w:pStyle w:val="Corpodetexto"/>
        <w:ind w:left="0" w:right="0"/>
        <w:rPr>
          <w:b/>
          <w:i w:val="0"/>
          <w:szCs w:val="24"/>
        </w:rPr>
      </w:pPr>
      <w:r w:rsidRPr="006D52FD">
        <w:rPr>
          <w:bCs/>
          <w:i w:val="0"/>
          <w:szCs w:val="24"/>
          <w:lang w:eastAsia="x-none"/>
        </w:rPr>
        <w:t xml:space="preserve">                                                </w:t>
      </w:r>
      <w:r>
        <w:rPr>
          <w:bCs/>
          <w:i w:val="0"/>
          <w:szCs w:val="24"/>
          <w:lang w:eastAsia="x-none"/>
        </w:rPr>
        <w:t xml:space="preserve">        </w:t>
      </w:r>
      <w:r w:rsidRPr="006D52FD">
        <w:rPr>
          <w:bCs/>
          <w:i w:val="0"/>
          <w:szCs w:val="24"/>
          <w:lang w:eastAsia="x-none"/>
        </w:rPr>
        <w:t xml:space="preserve">  </w:t>
      </w:r>
      <w:r w:rsidRPr="006D52FD">
        <w:rPr>
          <w:bCs/>
          <w:i w:val="0"/>
          <w:szCs w:val="24"/>
          <w:lang w:val="x-none" w:eastAsia="x-none"/>
        </w:rPr>
        <w:t>OAB MS – 21.187</w:t>
      </w:r>
    </w:p>
    <w:p w14:paraId="2E976A48" w14:textId="77777777" w:rsidR="009E46E8" w:rsidRPr="00B4381B" w:rsidRDefault="009E46E8" w:rsidP="009E46E8">
      <w:pPr>
        <w:jc w:val="center"/>
        <w:rPr>
          <w:rFonts w:ascii="Times New Roman" w:hAnsi="Times New Roman" w:cs="Times New Roman"/>
        </w:rPr>
      </w:pPr>
    </w:p>
    <w:sectPr w:rsidR="009E46E8" w:rsidRPr="00B4381B" w:rsidSect="000C130F">
      <w:headerReference w:type="default" r:id="rId7"/>
      <w:footerReference w:type="default" r:id="rId8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55F9" w14:textId="77777777" w:rsidR="00AF133B" w:rsidRDefault="00AF133B" w:rsidP="00AA5F48">
      <w:pPr>
        <w:spacing w:line="240" w:lineRule="auto"/>
      </w:pPr>
      <w:r>
        <w:separator/>
      </w:r>
    </w:p>
  </w:endnote>
  <w:endnote w:type="continuationSeparator" w:id="0">
    <w:p w14:paraId="4DF89191" w14:textId="77777777" w:rsidR="00AF133B" w:rsidRDefault="00AF133B" w:rsidP="00AA5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3691" w14:textId="57D39AD1" w:rsidR="00AA5F48" w:rsidRPr="00F553A4" w:rsidRDefault="00AA5F48" w:rsidP="00AA5F48">
    <w:pPr>
      <w:pStyle w:val="Rodap"/>
    </w:pPr>
    <w:r w:rsidRPr="00D97045">
      <w:rPr>
        <w:noProof/>
      </w:rPr>
      <w:drawing>
        <wp:inline distT="0" distB="0" distL="0" distR="0" wp14:anchorId="597B4D66" wp14:editId="57A10898">
          <wp:extent cx="5400675" cy="5905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11928" w14:textId="77777777" w:rsidR="00AA5F48" w:rsidRDefault="00AA5F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E010" w14:textId="77777777" w:rsidR="00AF133B" w:rsidRDefault="00AF133B" w:rsidP="00AA5F48">
      <w:pPr>
        <w:spacing w:line="240" w:lineRule="auto"/>
      </w:pPr>
      <w:r>
        <w:separator/>
      </w:r>
    </w:p>
  </w:footnote>
  <w:footnote w:type="continuationSeparator" w:id="0">
    <w:p w14:paraId="344B5A1B" w14:textId="77777777" w:rsidR="00AF133B" w:rsidRDefault="00AF133B" w:rsidP="00AA5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C50E" w14:textId="77777777" w:rsidR="00AA5F48" w:rsidRDefault="00AA5F48" w:rsidP="00AA5F48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3E0D6AF9" wp14:editId="23CDB7D6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5A7AC" w14:textId="77777777" w:rsidR="00AA5F48" w:rsidRDefault="00AA5F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F3"/>
    <w:rsid w:val="00022DE0"/>
    <w:rsid w:val="0005405D"/>
    <w:rsid w:val="0006566B"/>
    <w:rsid w:val="000C130F"/>
    <w:rsid w:val="000E694B"/>
    <w:rsid w:val="001109CB"/>
    <w:rsid w:val="00184D13"/>
    <w:rsid w:val="001B05F5"/>
    <w:rsid w:val="0021082E"/>
    <w:rsid w:val="00270096"/>
    <w:rsid w:val="002D1EF4"/>
    <w:rsid w:val="002F0F77"/>
    <w:rsid w:val="002F41B3"/>
    <w:rsid w:val="00335A45"/>
    <w:rsid w:val="0038749E"/>
    <w:rsid w:val="003C1BA1"/>
    <w:rsid w:val="003C5745"/>
    <w:rsid w:val="003F2D00"/>
    <w:rsid w:val="00443BD3"/>
    <w:rsid w:val="004457E3"/>
    <w:rsid w:val="00446433"/>
    <w:rsid w:val="00477F18"/>
    <w:rsid w:val="0049473C"/>
    <w:rsid w:val="004A6F4A"/>
    <w:rsid w:val="00532E20"/>
    <w:rsid w:val="00553339"/>
    <w:rsid w:val="00607934"/>
    <w:rsid w:val="006606A5"/>
    <w:rsid w:val="006D52FD"/>
    <w:rsid w:val="00722311"/>
    <w:rsid w:val="00756CA4"/>
    <w:rsid w:val="00787315"/>
    <w:rsid w:val="00797394"/>
    <w:rsid w:val="007E5357"/>
    <w:rsid w:val="00860BF3"/>
    <w:rsid w:val="00867172"/>
    <w:rsid w:val="0090694B"/>
    <w:rsid w:val="00966878"/>
    <w:rsid w:val="00972D7B"/>
    <w:rsid w:val="009E46E8"/>
    <w:rsid w:val="00A3555A"/>
    <w:rsid w:val="00A54E94"/>
    <w:rsid w:val="00A764B0"/>
    <w:rsid w:val="00A81350"/>
    <w:rsid w:val="00A931D0"/>
    <w:rsid w:val="00AA5F48"/>
    <w:rsid w:val="00AF133B"/>
    <w:rsid w:val="00B05A68"/>
    <w:rsid w:val="00B21E9D"/>
    <w:rsid w:val="00B4381B"/>
    <w:rsid w:val="00B71BCA"/>
    <w:rsid w:val="00C0409E"/>
    <w:rsid w:val="00C21592"/>
    <w:rsid w:val="00C63495"/>
    <w:rsid w:val="00C863BB"/>
    <w:rsid w:val="00CC75B0"/>
    <w:rsid w:val="00D334B4"/>
    <w:rsid w:val="00DD1C4B"/>
    <w:rsid w:val="00E51E66"/>
    <w:rsid w:val="00E9659B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0A52"/>
  <w15:docId w15:val="{35B636E8-9F73-43C4-AFA6-793B883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3">
    <w:name w:val="tex3"/>
    <w:basedOn w:val="Normal"/>
    <w:rsid w:val="00860B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77F1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5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F48"/>
  </w:style>
  <w:style w:type="paragraph" w:styleId="Rodap">
    <w:name w:val="footer"/>
    <w:basedOn w:val="Normal"/>
    <w:link w:val="RodapChar"/>
    <w:unhideWhenUsed/>
    <w:rsid w:val="00AA5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AA5F48"/>
  </w:style>
  <w:style w:type="paragraph" w:styleId="Corpodetexto">
    <w:name w:val="Body Text"/>
    <w:basedOn w:val="Normal"/>
    <w:link w:val="CorpodetextoChar"/>
    <w:rsid w:val="006D52FD"/>
    <w:pPr>
      <w:spacing w:after="220" w:line="220" w:lineRule="atLeast"/>
      <w:ind w:left="840" w:right="-360"/>
      <w:jc w:val="left"/>
    </w:pPr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52FD"/>
    <w:rPr>
      <w:rFonts w:ascii="Times New Roman" w:eastAsia="Times New Roman" w:hAnsi="Times New Roman" w:cs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squisa.apps.tcu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6</cp:revision>
  <dcterms:created xsi:type="dcterms:W3CDTF">2021-08-27T14:07:00Z</dcterms:created>
  <dcterms:modified xsi:type="dcterms:W3CDTF">2021-08-27T14:13:00Z</dcterms:modified>
</cp:coreProperties>
</file>